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3145" w14:textId="65F408D8" w:rsidR="00F718E5" w:rsidRPr="00AB6F57" w:rsidRDefault="00DB3E66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Safer Sounds Partnership</w:t>
      </w:r>
      <w:r w:rsidR="00030510" w:rsidRPr="00AB6F57">
        <w:rPr>
          <w:rFonts w:cs="Arial"/>
          <w:b/>
          <w:bCs/>
          <w:sz w:val="28"/>
          <w:szCs w:val="28"/>
          <w:u w:val="single"/>
        </w:rPr>
        <w:t xml:space="preserve"> Steering </w:t>
      </w:r>
      <w:r w:rsidR="79E908D0" w:rsidRPr="00AB6F57">
        <w:rPr>
          <w:rFonts w:cs="Arial"/>
          <w:b/>
          <w:bCs/>
          <w:sz w:val="28"/>
          <w:szCs w:val="28"/>
          <w:u w:val="single"/>
        </w:rPr>
        <w:t>G</w:t>
      </w:r>
      <w:r w:rsidR="650220F2" w:rsidRPr="00AB6F57">
        <w:rPr>
          <w:rFonts w:cs="Arial"/>
          <w:b/>
          <w:bCs/>
          <w:sz w:val="28"/>
          <w:szCs w:val="28"/>
          <w:u w:val="single"/>
        </w:rPr>
        <w:t>r</w:t>
      </w:r>
      <w:r w:rsidR="00030510" w:rsidRPr="00AB6F57">
        <w:rPr>
          <w:rFonts w:cs="Arial"/>
          <w:b/>
          <w:bCs/>
          <w:sz w:val="28"/>
          <w:szCs w:val="28"/>
          <w:u w:val="single"/>
        </w:rPr>
        <w:t>oup</w:t>
      </w:r>
      <w:r w:rsidR="00666AFF" w:rsidRPr="00AB6F57">
        <w:rPr>
          <w:rFonts w:cs="Arial"/>
          <w:b/>
          <w:bCs/>
          <w:sz w:val="28"/>
          <w:szCs w:val="28"/>
          <w:u w:val="single"/>
        </w:rPr>
        <w:t xml:space="preserve"> </w:t>
      </w:r>
    </w:p>
    <w:p w14:paraId="650388E2" w14:textId="77777777" w:rsidR="00F341DC" w:rsidRPr="008B08EC" w:rsidRDefault="00F341DC" w:rsidP="00F341DC">
      <w:pPr>
        <w:rPr>
          <w:rFonts w:cs="Arial"/>
          <w:b/>
          <w:u w:val="single"/>
          <w:shd w:val="clear" w:color="auto" w:fill="FFFFFF"/>
        </w:rPr>
      </w:pPr>
      <w:r w:rsidRPr="008B08EC">
        <w:rPr>
          <w:rFonts w:cs="Arial"/>
          <w:b/>
          <w:u w:val="single"/>
          <w:shd w:val="clear" w:color="auto" w:fill="FFFFFF"/>
        </w:rPr>
        <w:t>What is Safer Sounds?</w:t>
      </w:r>
    </w:p>
    <w:p w14:paraId="53A734C5" w14:textId="77777777" w:rsidR="00F341DC" w:rsidRDefault="00F341DC" w:rsidP="00F341DC">
      <w:pPr>
        <w:rPr>
          <w:rFonts w:cs="Arial"/>
          <w:shd w:val="clear" w:color="auto" w:fill="FFFFFF"/>
        </w:rPr>
      </w:pPr>
      <w:r w:rsidRPr="00F341DC">
        <w:rPr>
          <w:rFonts w:cs="Arial"/>
          <w:shd w:val="clear" w:color="auto" w:fill="FFFFFF"/>
        </w:rPr>
        <w:t>The Safer Business Network was asked to adapt its successful and award winning local BCRP model to create a more partnership focussed approach to licensing across London.</w:t>
      </w:r>
    </w:p>
    <w:p w14:paraId="50A04E45" w14:textId="1073D935" w:rsidR="00F341DC" w:rsidRDefault="00F341DC" w:rsidP="00F341DC">
      <w:pPr>
        <w:rPr>
          <w:rFonts w:cs="Arial"/>
          <w:shd w:val="clear" w:color="auto" w:fill="FFFFFF"/>
        </w:rPr>
      </w:pPr>
      <w:r w:rsidRPr="004C05AB">
        <w:rPr>
          <w:rFonts w:cs="Arial"/>
          <w:shd w:val="clear" w:color="auto" w:fill="FFFFFF"/>
        </w:rPr>
        <w:t xml:space="preserve">The Safer Sounds Partnership </w:t>
      </w:r>
      <w:r>
        <w:rPr>
          <w:rFonts w:cs="Arial"/>
          <w:shd w:val="clear" w:color="auto" w:fill="FFFFFF"/>
        </w:rPr>
        <w:t>brings together</w:t>
      </w:r>
      <w:r w:rsidRPr="004C05AB">
        <w:rPr>
          <w:rFonts w:cs="Arial"/>
          <w:shd w:val="clear" w:color="auto" w:fill="FFFFFF"/>
        </w:rPr>
        <w:t xml:space="preserve"> the </w:t>
      </w:r>
      <w:r>
        <w:rPr>
          <w:rFonts w:cs="Arial"/>
          <w:shd w:val="clear" w:color="auto" w:fill="FFFFFF"/>
        </w:rPr>
        <w:t>events</w:t>
      </w:r>
      <w:r w:rsidRPr="004C05AB">
        <w:rPr>
          <w:rFonts w:cs="Arial"/>
          <w:shd w:val="clear" w:color="auto" w:fill="FFFFFF"/>
        </w:rPr>
        <w:t xml:space="preserve"> industry </w:t>
      </w:r>
      <w:r>
        <w:rPr>
          <w:rFonts w:cs="Arial"/>
          <w:shd w:val="clear" w:color="auto" w:fill="FFFFFF"/>
        </w:rPr>
        <w:t xml:space="preserve">to </w:t>
      </w:r>
      <w:r w:rsidRPr="004C05AB">
        <w:rPr>
          <w:rFonts w:cs="Arial"/>
          <w:shd w:val="clear" w:color="auto" w:fill="FFFFFF"/>
        </w:rPr>
        <w:t>which promote consistency of approach by all, information sharing and support venues and promoters to create a safer event</w:t>
      </w:r>
      <w:r>
        <w:rPr>
          <w:rFonts w:cs="Arial"/>
          <w:shd w:val="clear" w:color="auto" w:fill="FFFFFF"/>
        </w:rPr>
        <w:t>s</w:t>
      </w:r>
      <w:r w:rsidRPr="004C05AB">
        <w:rPr>
          <w:rFonts w:cs="Arial"/>
          <w:shd w:val="clear" w:color="auto" w:fill="FFFFFF"/>
        </w:rPr>
        <w:t xml:space="preserve"> scene in London.</w:t>
      </w:r>
    </w:p>
    <w:p w14:paraId="4E109458" w14:textId="1DDC9986" w:rsidR="00475DE9" w:rsidRDefault="00E15F7F" w:rsidP="00F341DC">
      <w:pPr>
        <w:rPr>
          <w:rFonts w:cs="Arial"/>
          <w:shd w:val="clear" w:color="auto" w:fill="FFFFFF"/>
        </w:rPr>
      </w:pPr>
      <w:r>
        <w:rPr>
          <w:rFonts w:cs="Arial"/>
        </w:rPr>
        <w:t xml:space="preserve">Safer Sounds is an advisory body and has no jurisdiction to cancel events. Any information which it provides to members </w:t>
      </w:r>
      <w:r w:rsidR="00475DE9">
        <w:rPr>
          <w:rFonts w:cs="Arial"/>
        </w:rPr>
        <w:t xml:space="preserve">aims to </w:t>
      </w:r>
      <w:r w:rsidR="00755609" w:rsidRPr="00755609">
        <w:rPr>
          <w:rFonts w:cs="Arial"/>
          <w:shd w:val="clear" w:color="auto" w:fill="FFFFFF"/>
        </w:rPr>
        <w:t xml:space="preserve">increase </w:t>
      </w:r>
      <w:r w:rsidR="00475DE9">
        <w:rPr>
          <w:rFonts w:cs="Arial"/>
          <w:shd w:val="clear" w:color="auto" w:fill="FFFFFF"/>
        </w:rPr>
        <w:t xml:space="preserve">a business’s </w:t>
      </w:r>
      <w:r w:rsidR="00755609" w:rsidRPr="00755609">
        <w:rPr>
          <w:rFonts w:cs="Arial"/>
          <w:shd w:val="clear" w:color="auto" w:fill="FFFFFF"/>
        </w:rPr>
        <w:t xml:space="preserve">general knowledge in a </w:t>
      </w:r>
      <w:r w:rsidR="005D0189" w:rsidRPr="00755609">
        <w:rPr>
          <w:rFonts w:cs="Arial"/>
          <w:shd w:val="clear" w:color="auto" w:fill="FFFFFF"/>
        </w:rPr>
        <w:t>subject</w:t>
      </w:r>
      <w:r w:rsidR="00755609" w:rsidRPr="00755609">
        <w:rPr>
          <w:rFonts w:cs="Arial"/>
          <w:shd w:val="clear" w:color="auto" w:fill="FFFFFF"/>
        </w:rPr>
        <w:t xml:space="preserve"> area. </w:t>
      </w:r>
    </w:p>
    <w:p w14:paraId="4D56F458" w14:textId="5868F875" w:rsidR="00755609" w:rsidRDefault="00755609" w:rsidP="00F341DC">
      <w:pPr>
        <w:rPr>
          <w:rFonts w:cs="Arial"/>
          <w:shd w:val="clear" w:color="auto" w:fill="FFFFFF"/>
        </w:rPr>
      </w:pPr>
      <w:r w:rsidRPr="00755609">
        <w:rPr>
          <w:rFonts w:cs="Arial"/>
          <w:shd w:val="clear" w:color="auto" w:fill="FFFFFF"/>
        </w:rPr>
        <w:t>The Safer Business Network accepts no responsibility for how</w:t>
      </w:r>
      <w:r w:rsidR="00475DE9">
        <w:rPr>
          <w:rFonts w:cs="Arial"/>
          <w:shd w:val="clear" w:color="auto" w:fill="FFFFFF"/>
        </w:rPr>
        <w:t xml:space="preserve"> business’s </w:t>
      </w:r>
      <w:r w:rsidRPr="00755609">
        <w:rPr>
          <w:rFonts w:cs="Arial"/>
          <w:shd w:val="clear" w:color="auto" w:fill="FFFFFF"/>
        </w:rPr>
        <w:t>use this information or actions taken by yourself based on</w:t>
      </w:r>
      <w:r w:rsidR="00475DE9">
        <w:rPr>
          <w:rFonts w:cs="Arial"/>
          <w:shd w:val="clear" w:color="auto" w:fill="FFFFFF"/>
        </w:rPr>
        <w:t xml:space="preserve"> the </w:t>
      </w:r>
      <w:r w:rsidRPr="00755609">
        <w:rPr>
          <w:rFonts w:cs="Arial"/>
          <w:shd w:val="clear" w:color="auto" w:fill="FFFFFF"/>
        </w:rPr>
        <w:t>interpretation of this information.</w:t>
      </w:r>
    </w:p>
    <w:p w14:paraId="32FC42E4" w14:textId="49E3400B" w:rsidR="00D8176E" w:rsidRPr="00877653" w:rsidRDefault="00F341DC">
      <w:pPr>
        <w:rPr>
          <w:rFonts w:cs="Arial"/>
          <w:b/>
        </w:rPr>
      </w:pPr>
      <w:r>
        <w:rPr>
          <w:rFonts w:cs="Arial"/>
          <w:b/>
          <w:u w:val="single"/>
        </w:rPr>
        <w:t xml:space="preserve">About the Safer Business Network </w:t>
      </w:r>
    </w:p>
    <w:p w14:paraId="76F83EB9" w14:textId="5912D406" w:rsidR="00877653" w:rsidRDefault="00877653" w:rsidP="00877653">
      <w:pPr>
        <w:rPr>
          <w:rFonts w:cs="Arial"/>
          <w:shd w:val="clear" w:color="auto" w:fill="FFFFFF"/>
        </w:rPr>
      </w:pPr>
      <w:r w:rsidRPr="00877653">
        <w:rPr>
          <w:rFonts w:cs="Arial"/>
        </w:rPr>
        <w:t xml:space="preserve">Safer </w:t>
      </w:r>
      <w:r w:rsidR="00030510">
        <w:rPr>
          <w:rFonts w:cs="Arial"/>
        </w:rPr>
        <w:t xml:space="preserve">Business Network is a </w:t>
      </w:r>
      <w:r w:rsidRPr="00877653">
        <w:rPr>
          <w:rFonts w:cs="Arial"/>
        </w:rPr>
        <w:t xml:space="preserve">not for profit organisation </w:t>
      </w:r>
      <w:r w:rsidR="00030510">
        <w:rPr>
          <w:rStyle w:val="Emphasis"/>
          <w:i w:val="0"/>
        </w:rPr>
        <w:t>which</w:t>
      </w:r>
      <w:r w:rsidRPr="00877653">
        <w:rPr>
          <w:rStyle w:val="Emphasis"/>
          <w:i w:val="0"/>
        </w:rPr>
        <w:t xml:space="preserve"> </w:t>
      </w:r>
      <w:r w:rsidR="00030510">
        <w:rPr>
          <w:rStyle w:val="Emphasis"/>
          <w:i w:val="0"/>
        </w:rPr>
        <w:t>introduce and manage</w:t>
      </w:r>
      <w:r w:rsidRPr="00877653">
        <w:rPr>
          <w:rStyle w:val="Emphasis"/>
          <w:i w:val="0"/>
        </w:rPr>
        <w:t xml:space="preserve"> business crime reduction partner</w:t>
      </w:r>
      <w:r w:rsidR="00030510">
        <w:rPr>
          <w:rStyle w:val="Emphasis"/>
          <w:i w:val="0"/>
        </w:rPr>
        <w:t xml:space="preserve">ships (BCRPs) in some of </w:t>
      </w:r>
      <w:r w:rsidR="00030510" w:rsidRPr="00B15CE0">
        <w:rPr>
          <w:rFonts w:eastAsia="Times New Roman" w:cs="Times New Roman"/>
          <w:sz w:val="21"/>
          <w:szCs w:val="21"/>
        </w:rPr>
        <w:t>London most diverse and challenging boroughs</w:t>
      </w:r>
      <w:r w:rsidR="00030510">
        <w:rPr>
          <w:rFonts w:eastAsia="Times New Roman" w:cs="Times New Roman"/>
          <w:sz w:val="21"/>
          <w:szCs w:val="21"/>
        </w:rPr>
        <w:t xml:space="preserve">. BCRPs are private membership schemes where businesses come together with </w:t>
      </w:r>
      <w:r w:rsidR="008E02B6">
        <w:rPr>
          <w:rFonts w:eastAsia="Times New Roman" w:cs="Times New Roman"/>
          <w:sz w:val="21"/>
          <w:szCs w:val="21"/>
        </w:rPr>
        <w:t xml:space="preserve">each other and </w:t>
      </w:r>
      <w:r w:rsidR="00030510">
        <w:rPr>
          <w:rFonts w:eastAsia="Times New Roman" w:cs="Times New Roman"/>
          <w:sz w:val="21"/>
          <w:szCs w:val="21"/>
        </w:rPr>
        <w:t>the M</w:t>
      </w:r>
      <w:r w:rsidRPr="00877653">
        <w:rPr>
          <w:rStyle w:val="Emphasis"/>
          <w:i w:val="0"/>
        </w:rPr>
        <w:t xml:space="preserve">etropolitan Police Service (MPS) and local authorities to reduce </w:t>
      </w:r>
      <w:r w:rsidRPr="00877653">
        <w:rPr>
          <w:rFonts w:cs="Arial"/>
          <w:shd w:val="clear" w:color="auto" w:fill="FFFFFF"/>
        </w:rPr>
        <w:t>the impact and cost of crime</w:t>
      </w:r>
      <w:r w:rsidR="00030510">
        <w:rPr>
          <w:rFonts w:cs="Arial"/>
          <w:shd w:val="clear" w:color="auto" w:fill="FFFFFF"/>
        </w:rPr>
        <w:t>, violence and anti-social behaviour</w:t>
      </w:r>
      <w:r w:rsidRPr="00877653">
        <w:rPr>
          <w:rFonts w:cs="Arial"/>
          <w:shd w:val="clear" w:color="auto" w:fill="FFFFFF"/>
        </w:rPr>
        <w:t xml:space="preserve"> against businesses, their staff and the communities they trade in. </w:t>
      </w:r>
    </w:p>
    <w:p w14:paraId="6159303A" w14:textId="629E194B" w:rsidR="008E02B6" w:rsidRPr="006D5EE8" w:rsidRDefault="00317EBB" w:rsidP="00877653">
      <w:pPr>
        <w:rPr>
          <w:rFonts w:cs="Arial"/>
          <w:b/>
          <w:u w:val="single"/>
        </w:rPr>
      </w:pPr>
      <w:r>
        <w:rPr>
          <w:rFonts w:cs="Arial"/>
          <w:b/>
          <w:u w:val="single"/>
          <w:shd w:val="clear" w:color="auto" w:fill="FFFFFF"/>
        </w:rPr>
        <w:t xml:space="preserve">Purpose of </w:t>
      </w:r>
      <w:r w:rsidR="00D1237F">
        <w:rPr>
          <w:rFonts w:cs="Arial"/>
          <w:b/>
          <w:u w:val="single"/>
          <w:shd w:val="clear" w:color="auto" w:fill="FFFFFF"/>
        </w:rPr>
        <w:t>the</w:t>
      </w:r>
      <w:r w:rsidR="00D1237F" w:rsidRPr="006D5EE8">
        <w:rPr>
          <w:rFonts w:cs="Arial"/>
          <w:b/>
          <w:u w:val="single"/>
          <w:shd w:val="clear" w:color="auto" w:fill="FFFFFF"/>
        </w:rPr>
        <w:t xml:space="preserve"> Steering</w:t>
      </w:r>
      <w:r w:rsidR="006D5EE8" w:rsidRPr="006D5EE8">
        <w:rPr>
          <w:rFonts w:cs="Arial"/>
          <w:b/>
          <w:u w:val="single"/>
          <w:shd w:val="clear" w:color="auto" w:fill="FFFFFF"/>
        </w:rPr>
        <w:t xml:space="preserve"> Group</w:t>
      </w:r>
    </w:p>
    <w:p w14:paraId="4C25D178" w14:textId="79CD4CD3" w:rsidR="00877653" w:rsidRDefault="14AE489C" w:rsidP="14AE489C">
      <w:pPr>
        <w:rPr>
          <w:rFonts w:cs="Arial"/>
        </w:rPr>
      </w:pPr>
      <w:r w:rsidRPr="14AE489C">
        <w:rPr>
          <w:rFonts w:cs="Arial"/>
        </w:rPr>
        <w:t>The Safer Sounds Steering Group bring</w:t>
      </w:r>
      <w:r w:rsidR="00317EBB">
        <w:rPr>
          <w:rFonts w:cs="Arial"/>
        </w:rPr>
        <w:t>s</w:t>
      </w:r>
      <w:r w:rsidRPr="14AE489C">
        <w:rPr>
          <w:rFonts w:cs="Arial"/>
        </w:rPr>
        <w:t xml:space="preserve"> together a wide range of people </w:t>
      </w:r>
      <w:r w:rsidR="00317EBB">
        <w:rPr>
          <w:rFonts w:cs="Arial"/>
        </w:rPr>
        <w:t xml:space="preserve">from </w:t>
      </w:r>
      <w:r w:rsidR="005D0189">
        <w:rPr>
          <w:rFonts w:cs="Arial"/>
        </w:rPr>
        <w:t>across London’s</w:t>
      </w:r>
      <w:r w:rsidRPr="14AE489C">
        <w:rPr>
          <w:rFonts w:cs="Arial"/>
        </w:rPr>
        <w:t xml:space="preserve"> events community</w:t>
      </w:r>
      <w:r w:rsidR="00317EBB">
        <w:rPr>
          <w:rFonts w:cs="Arial"/>
        </w:rPr>
        <w:t xml:space="preserve">, with </w:t>
      </w:r>
      <w:r w:rsidR="00D1237F">
        <w:rPr>
          <w:rFonts w:cs="Arial"/>
        </w:rPr>
        <w:t>identified</w:t>
      </w:r>
      <w:r w:rsidR="00D1237F" w:rsidRPr="14AE489C">
        <w:rPr>
          <w:rFonts w:cs="Arial"/>
        </w:rPr>
        <w:t xml:space="preserve"> stakeholders</w:t>
      </w:r>
      <w:r w:rsidRPr="14AE489C">
        <w:rPr>
          <w:rFonts w:cs="Arial"/>
        </w:rPr>
        <w:t xml:space="preserve"> to oversee the delivery and continued development of the Partnership at an operational </w:t>
      </w:r>
      <w:r w:rsidR="00D1237F" w:rsidRPr="14AE489C">
        <w:rPr>
          <w:rFonts w:cs="Arial"/>
        </w:rPr>
        <w:t>level. The</w:t>
      </w:r>
      <w:r w:rsidRPr="14AE489C">
        <w:rPr>
          <w:rFonts w:cs="Arial"/>
        </w:rPr>
        <w:t xml:space="preserve"> group will pool their </w:t>
      </w:r>
      <w:r w:rsidR="00AF3F8C">
        <w:rPr>
          <w:rFonts w:cs="Arial"/>
        </w:rPr>
        <w:t xml:space="preserve">events, </w:t>
      </w:r>
      <w:r w:rsidRPr="14AE489C">
        <w:rPr>
          <w:rFonts w:cs="Arial"/>
        </w:rPr>
        <w:t xml:space="preserve">security and risk management knowledge and resource to ensure continued success of the Partnerships. </w:t>
      </w:r>
    </w:p>
    <w:p w14:paraId="3F2003F4" w14:textId="04B0AB82" w:rsidR="001E1FA3" w:rsidRDefault="001E1FA3" w:rsidP="14AE489C">
      <w:pPr>
        <w:rPr>
          <w:rFonts w:cs="Arial"/>
        </w:rPr>
      </w:pPr>
      <w:r>
        <w:rPr>
          <w:rFonts w:cs="Arial"/>
        </w:rPr>
        <w:t xml:space="preserve">The Steering Group </w:t>
      </w:r>
      <w:r w:rsidR="00317EBB">
        <w:rPr>
          <w:rFonts w:cs="Arial"/>
        </w:rPr>
        <w:t xml:space="preserve">members </w:t>
      </w:r>
      <w:r>
        <w:rPr>
          <w:rFonts w:cs="Arial"/>
        </w:rPr>
        <w:t xml:space="preserve">will monitor </w:t>
      </w:r>
      <w:r w:rsidR="00C56C65">
        <w:rPr>
          <w:rFonts w:cs="Arial"/>
        </w:rPr>
        <w:t xml:space="preserve">the </w:t>
      </w:r>
      <w:r w:rsidR="0091099B">
        <w:rPr>
          <w:rFonts w:cs="Arial"/>
        </w:rPr>
        <w:t xml:space="preserve">quality of the </w:t>
      </w:r>
      <w:r w:rsidR="00C56C65">
        <w:rPr>
          <w:rFonts w:cs="Arial"/>
        </w:rPr>
        <w:t>project, provid</w:t>
      </w:r>
      <w:r w:rsidR="00317EBB">
        <w:rPr>
          <w:rFonts w:cs="Arial"/>
        </w:rPr>
        <w:t>ing</w:t>
      </w:r>
      <w:r w:rsidR="00317EBB" w:rsidRPr="00317EBB">
        <w:rPr>
          <w:rFonts w:cs="Arial"/>
        </w:rPr>
        <w:t xml:space="preserve"> </w:t>
      </w:r>
      <w:r w:rsidR="00317EBB">
        <w:rPr>
          <w:rFonts w:cs="Arial"/>
        </w:rPr>
        <w:t xml:space="preserve">advice, </w:t>
      </w:r>
      <w:r w:rsidR="00D1237F">
        <w:rPr>
          <w:rFonts w:cs="Arial"/>
        </w:rPr>
        <w:t>guidance and</w:t>
      </w:r>
      <w:r w:rsidR="00C56C65">
        <w:rPr>
          <w:rFonts w:cs="Arial"/>
        </w:rPr>
        <w:t xml:space="preserve"> on occasion</w:t>
      </w:r>
      <w:r w:rsidR="0091099B">
        <w:rPr>
          <w:rFonts w:cs="Arial"/>
        </w:rPr>
        <w:t>,</w:t>
      </w:r>
      <w:r w:rsidR="00317EBB">
        <w:rPr>
          <w:rFonts w:cs="Arial"/>
        </w:rPr>
        <w:t xml:space="preserve"> </w:t>
      </w:r>
      <w:r w:rsidR="00C56C65">
        <w:rPr>
          <w:rFonts w:cs="Arial"/>
        </w:rPr>
        <w:t xml:space="preserve">make decisions </w:t>
      </w:r>
      <w:r w:rsidR="0091099B">
        <w:rPr>
          <w:rFonts w:cs="Arial"/>
        </w:rPr>
        <w:t xml:space="preserve">about changes to the project as it develops. </w:t>
      </w:r>
    </w:p>
    <w:p w14:paraId="225571B4" w14:textId="105490BB" w:rsidR="005E0AD2" w:rsidRDefault="005E0AD2" w:rsidP="14AE489C">
      <w:pPr>
        <w:rPr>
          <w:rFonts w:cs="Arial"/>
        </w:rPr>
      </w:pPr>
      <w:r>
        <w:rPr>
          <w:rFonts w:cs="Arial"/>
        </w:rPr>
        <w:t xml:space="preserve">The Steering Group </w:t>
      </w:r>
      <w:r w:rsidR="00E65606">
        <w:rPr>
          <w:rFonts w:cs="Arial"/>
        </w:rPr>
        <w:t xml:space="preserve">has no authority over the way events are managed in the events industry and may provide best practice which may be shared for information </w:t>
      </w:r>
      <w:r w:rsidR="00E15F7F">
        <w:rPr>
          <w:rFonts w:cs="Arial"/>
        </w:rPr>
        <w:t xml:space="preserve">purposes </w:t>
      </w:r>
      <w:r w:rsidR="00E65606" w:rsidRPr="00D1237F">
        <w:rPr>
          <w:rFonts w:cs="Arial"/>
          <w:b/>
          <w:bCs/>
        </w:rPr>
        <w:t>only</w:t>
      </w:r>
      <w:r w:rsidR="00E65606">
        <w:rPr>
          <w:rFonts w:cs="Arial"/>
        </w:rPr>
        <w:t>.</w:t>
      </w:r>
      <w:r w:rsidR="00AB2922">
        <w:rPr>
          <w:rFonts w:cs="Arial"/>
        </w:rPr>
        <w:t xml:space="preserve"> </w:t>
      </w:r>
    </w:p>
    <w:p w14:paraId="4BB57591" w14:textId="3E19AF6F" w:rsidR="00317EBB" w:rsidRDefault="0091099B" w:rsidP="14AE489C">
      <w:pPr>
        <w:rPr>
          <w:rFonts w:cs="Arial"/>
        </w:rPr>
      </w:pPr>
      <w:r>
        <w:rPr>
          <w:rFonts w:cs="Arial"/>
        </w:rPr>
        <w:t>Key areas identified by the Steering Group will be fed back into the wider Safer Business Network Board of Managers.</w:t>
      </w:r>
    </w:p>
    <w:p w14:paraId="7A6BFDC7" w14:textId="5E1E8A1D" w:rsidR="0091099B" w:rsidRPr="00877653" w:rsidRDefault="000D55C6" w:rsidP="14AE489C">
      <w:pPr>
        <w:rPr>
          <w:rFonts w:cs="Arial"/>
        </w:rPr>
      </w:pPr>
      <w:r>
        <w:rPr>
          <w:rFonts w:cs="Arial"/>
        </w:rPr>
        <w:t xml:space="preserve">There is an expectation on steering group members that they will: </w:t>
      </w:r>
    </w:p>
    <w:p w14:paraId="561F5886" w14:textId="65D52735" w:rsidR="009A540C" w:rsidRDefault="009A540C" w:rsidP="0040707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Promote Safer Sounds to </w:t>
      </w:r>
      <w:r w:rsidR="000D4A39">
        <w:rPr>
          <w:rFonts w:cs="Arial"/>
        </w:rPr>
        <w:t>the events industry</w:t>
      </w:r>
    </w:p>
    <w:p w14:paraId="6D90DA8C" w14:textId="6720ECC7" w:rsidR="0040707B" w:rsidRPr="00877653" w:rsidRDefault="000D4A39" w:rsidP="0005047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Assist in implementation of Safer Sounds </w:t>
      </w:r>
      <w:r w:rsidR="00050477">
        <w:rPr>
          <w:rFonts w:cs="Arial"/>
        </w:rPr>
        <w:t>Partnership across their constituencies and in their respective businesses</w:t>
      </w:r>
      <w:r w:rsidR="000D60E1" w:rsidRPr="00877653">
        <w:rPr>
          <w:rFonts w:cs="Arial"/>
        </w:rPr>
        <w:t xml:space="preserve"> </w:t>
      </w:r>
    </w:p>
    <w:p w14:paraId="1AA7E691" w14:textId="77777777" w:rsidR="0040707B" w:rsidRPr="00877653" w:rsidRDefault="000D60E1" w:rsidP="0040707B">
      <w:pPr>
        <w:pStyle w:val="ListParagraph"/>
        <w:numPr>
          <w:ilvl w:val="0"/>
          <w:numId w:val="5"/>
        </w:numPr>
        <w:rPr>
          <w:rFonts w:cs="Arial"/>
        </w:rPr>
      </w:pPr>
      <w:r w:rsidRPr="00877653">
        <w:rPr>
          <w:rFonts w:cs="Arial"/>
        </w:rPr>
        <w:t xml:space="preserve">To take collective action to mitigate security issues and threats. </w:t>
      </w:r>
    </w:p>
    <w:p w14:paraId="364501C6" w14:textId="749804AB" w:rsidR="0040707B" w:rsidRPr="00877653" w:rsidRDefault="000D60E1" w:rsidP="0040707B">
      <w:pPr>
        <w:pStyle w:val="ListParagraph"/>
        <w:numPr>
          <w:ilvl w:val="0"/>
          <w:numId w:val="5"/>
        </w:numPr>
        <w:rPr>
          <w:rFonts w:cs="Arial"/>
        </w:rPr>
      </w:pPr>
      <w:r w:rsidRPr="00877653">
        <w:rPr>
          <w:rFonts w:cs="Arial"/>
        </w:rPr>
        <w:t>To disseminate best practi</w:t>
      </w:r>
      <w:r w:rsidR="00030510">
        <w:rPr>
          <w:rFonts w:cs="Arial"/>
        </w:rPr>
        <w:t xml:space="preserve">ce to </w:t>
      </w:r>
      <w:r w:rsidR="004D402D">
        <w:rPr>
          <w:rFonts w:cs="Arial"/>
        </w:rPr>
        <w:t xml:space="preserve">the partnership so they can share as appropriate </w:t>
      </w:r>
      <w:r w:rsidR="00D1237F">
        <w:rPr>
          <w:rFonts w:cs="Arial"/>
        </w:rPr>
        <w:t>with members</w:t>
      </w:r>
      <w:r w:rsidR="009B495C" w:rsidRPr="00877653">
        <w:rPr>
          <w:rFonts w:cs="Arial"/>
        </w:rPr>
        <w:t>.</w:t>
      </w:r>
    </w:p>
    <w:p w14:paraId="63ADB264" w14:textId="77777777" w:rsidR="00030510" w:rsidRDefault="000D60E1" w:rsidP="00B85711">
      <w:pPr>
        <w:pStyle w:val="ListParagraph"/>
        <w:numPr>
          <w:ilvl w:val="0"/>
          <w:numId w:val="5"/>
        </w:numPr>
        <w:rPr>
          <w:rFonts w:cs="Arial"/>
        </w:rPr>
      </w:pPr>
      <w:r w:rsidRPr="00877653">
        <w:rPr>
          <w:rFonts w:cs="Arial"/>
        </w:rPr>
        <w:t xml:space="preserve">To provide regular updates to the </w:t>
      </w:r>
      <w:r w:rsidR="00030510">
        <w:rPr>
          <w:rFonts w:cs="Arial"/>
        </w:rPr>
        <w:t>Safer Business Network board</w:t>
      </w:r>
      <w:r w:rsidRPr="00877653">
        <w:rPr>
          <w:rFonts w:cs="Arial"/>
        </w:rPr>
        <w:t xml:space="preserve"> regarding work being undertaken as part of the </w:t>
      </w:r>
      <w:r w:rsidR="00030510">
        <w:rPr>
          <w:rFonts w:cs="Arial"/>
        </w:rPr>
        <w:t>Partnership</w:t>
      </w:r>
      <w:r w:rsidR="009B495C" w:rsidRPr="00877653">
        <w:rPr>
          <w:rFonts w:cs="Arial"/>
        </w:rPr>
        <w:t>.</w:t>
      </w:r>
    </w:p>
    <w:p w14:paraId="640F3FAC" w14:textId="77777777" w:rsidR="00030510" w:rsidRDefault="00030510" w:rsidP="00030510">
      <w:pPr>
        <w:pStyle w:val="ListParagraph"/>
        <w:ind w:left="360"/>
        <w:rPr>
          <w:rFonts w:cs="Arial"/>
        </w:rPr>
      </w:pPr>
    </w:p>
    <w:p w14:paraId="12E1584C" w14:textId="1D2DC706" w:rsidR="00B85711" w:rsidRPr="00AB6F57" w:rsidRDefault="00030510" w:rsidP="00030510">
      <w:pPr>
        <w:rPr>
          <w:rFonts w:cs="Arial"/>
          <w:b/>
          <w:bCs/>
        </w:rPr>
      </w:pPr>
      <w:r w:rsidRPr="00AB6F57">
        <w:rPr>
          <w:rFonts w:cs="Arial"/>
          <w:b/>
          <w:bCs/>
          <w:u w:val="single"/>
        </w:rPr>
        <w:t>De</w:t>
      </w:r>
      <w:r w:rsidR="00B85711" w:rsidRPr="00AB6F57">
        <w:rPr>
          <w:rFonts w:cs="Arial"/>
          <w:b/>
          <w:bCs/>
          <w:u w:val="single"/>
        </w:rPr>
        <w:t>livery</w:t>
      </w:r>
    </w:p>
    <w:p w14:paraId="6A051F91" w14:textId="66BED766" w:rsidR="00FD7214" w:rsidRPr="00877653" w:rsidRDefault="00B85711" w:rsidP="00B85711">
      <w:pPr>
        <w:rPr>
          <w:rFonts w:cs="Arial"/>
        </w:rPr>
      </w:pPr>
      <w:r w:rsidRPr="00877653">
        <w:rPr>
          <w:rFonts w:cs="Arial"/>
        </w:rPr>
        <w:t xml:space="preserve">The </w:t>
      </w:r>
      <w:r w:rsidR="00301A16" w:rsidRPr="00877653">
        <w:rPr>
          <w:rFonts w:cs="Arial"/>
        </w:rPr>
        <w:t xml:space="preserve">secretariat of the </w:t>
      </w:r>
      <w:r w:rsidR="00030510">
        <w:rPr>
          <w:rFonts w:cs="Arial"/>
        </w:rPr>
        <w:t>steering group</w:t>
      </w:r>
      <w:r w:rsidR="00301A16" w:rsidRPr="00877653">
        <w:rPr>
          <w:rFonts w:cs="Arial"/>
        </w:rPr>
        <w:t xml:space="preserve"> will be undertaken by </w:t>
      </w:r>
      <w:r w:rsidR="00030510">
        <w:rPr>
          <w:rFonts w:cs="Arial"/>
        </w:rPr>
        <w:t>Safer Business Network</w:t>
      </w:r>
      <w:r w:rsidR="00301A16" w:rsidRPr="00877653">
        <w:rPr>
          <w:rFonts w:cs="Arial"/>
        </w:rPr>
        <w:t xml:space="preserve">; the </w:t>
      </w:r>
      <w:r w:rsidR="0094184B" w:rsidRPr="00877653">
        <w:rPr>
          <w:rFonts w:cs="Arial"/>
        </w:rPr>
        <w:t xml:space="preserve">Steering Group </w:t>
      </w:r>
      <w:r w:rsidR="00301A16" w:rsidRPr="00877653">
        <w:rPr>
          <w:rFonts w:cs="Arial"/>
        </w:rPr>
        <w:t xml:space="preserve">meetings will be organised </w:t>
      </w:r>
      <w:r w:rsidR="005D1983" w:rsidRPr="00877653">
        <w:rPr>
          <w:rFonts w:cs="Arial"/>
        </w:rPr>
        <w:t xml:space="preserve">and administered </w:t>
      </w:r>
      <w:r w:rsidR="00301A16" w:rsidRPr="00877653">
        <w:rPr>
          <w:rFonts w:cs="Arial"/>
        </w:rPr>
        <w:t>by the</w:t>
      </w:r>
      <w:r w:rsidRPr="00877653">
        <w:rPr>
          <w:rFonts w:cs="Arial"/>
        </w:rPr>
        <w:t xml:space="preserve"> </w:t>
      </w:r>
      <w:r w:rsidR="00030510">
        <w:rPr>
          <w:rFonts w:cs="Arial"/>
        </w:rPr>
        <w:t>Safer Business Network</w:t>
      </w:r>
      <w:r w:rsidR="005D1983" w:rsidRPr="00877653">
        <w:rPr>
          <w:rFonts w:cs="Arial"/>
        </w:rPr>
        <w:t xml:space="preserve"> Team</w:t>
      </w:r>
      <w:r w:rsidR="00030510">
        <w:rPr>
          <w:rFonts w:cs="Arial"/>
        </w:rPr>
        <w:t xml:space="preserve"> </w:t>
      </w:r>
      <w:r w:rsidRPr="00877653">
        <w:rPr>
          <w:rFonts w:cs="Arial"/>
        </w:rPr>
        <w:t xml:space="preserve">and the delivery of </w:t>
      </w:r>
      <w:r w:rsidR="009B495C" w:rsidRPr="00877653">
        <w:rPr>
          <w:rFonts w:cs="Arial"/>
        </w:rPr>
        <w:t xml:space="preserve">its </w:t>
      </w:r>
      <w:r w:rsidRPr="00877653">
        <w:rPr>
          <w:rFonts w:cs="Arial"/>
        </w:rPr>
        <w:t xml:space="preserve">objectives </w:t>
      </w:r>
      <w:r w:rsidR="005D1983" w:rsidRPr="00877653">
        <w:rPr>
          <w:rFonts w:cs="Arial"/>
        </w:rPr>
        <w:t xml:space="preserve">undertaken </w:t>
      </w:r>
      <w:r w:rsidRPr="00877653">
        <w:rPr>
          <w:rFonts w:cs="Arial"/>
        </w:rPr>
        <w:t xml:space="preserve">by the </w:t>
      </w:r>
      <w:r w:rsidR="00030510">
        <w:rPr>
          <w:rFonts w:cs="Arial"/>
        </w:rPr>
        <w:t>BCRP</w:t>
      </w:r>
      <w:r w:rsidRPr="00877653">
        <w:rPr>
          <w:rFonts w:cs="Arial"/>
        </w:rPr>
        <w:t xml:space="preserve"> </w:t>
      </w:r>
      <w:r w:rsidR="008E02B6">
        <w:rPr>
          <w:rFonts w:cs="Arial"/>
        </w:rPr>
        <w:t xml:space="preserve">Programme </w:t>
      </w:r>
      <w:r w:rsidRPr="00877653">
        <w:rPr>
          <w:rFonts w:cs="Arial"/>
        </w:rPr>
        <w:t>Manager</w:t>
      </w:r>
      <w:r w:rsidR="00FD7214" w:rsidRPr="00877653">
        <w:rPr>
          <w:rFonts w:cs="Arial"/>
        </w:rPr>
        <w:t>,</w:t>
      </w:r>
      <w:r w:rsidRPr="00877653">
        <w:rPr>
          <w:rFonts w:cs="Arial"/>
        </w:rPr>
        <w:t xml:space="preserve"> who reports to the Chief Executive. </w:t>
      </w:r>
    </w:p>
    <w:p w14:paraId="43DDA318" w14:textId="71BCE7A3" w:rsidR="00B85711" w:rsidRPr="00877653" w:rsidRDefault="00FA3E05" w:rsidP="00B85711">
      <w:pPr>
        <w:rPr>
          <w:rFonts w:cs="Arial"/>
        </w:rPr>
      </w:pPr>
      <w:r w:rsidRPr="00877653">
        <w:rPr>
          <w:rFonts w:cs="Arial"/>
        </w:rPr>
        <w:t>It is proposed that f</w:t>
      </w:r>
      <w:r w:rsidR="00B85711" w:rsidRPr="00877653">
        <w:rPr>
          <w:rFonts w:cs="Arial"/>
        </w:rPr>
        <w:t xml:space="preserve">ull meetings will be held </w:t>
      </w:r>
      <w:r w:rsidR="00FD7214" w:rsidRPr="00877653">
        <w:rPr>
          <w:rFonts w:cs="Arial"/>
        </w:rPr>
        <w:t>quarterly</w:t>
      </w:r>
      <w:r w:rsidR="00030510">
        <w:rPr>
          <w:rFonts w:cs="Arial"/>
        </w:rPr>
        <w:t>, and venues will be decided in advance and offered by members of the group as a gesture of good will</w:t>
      </w:r>
      <w:r w:rsidR="00B85711" w:rsidRPr="00877653">
        <w:rPr>
          <w:rFonts w:cs="Arial"/>
        </w:rPr>
        <w:t xml:space="preserve">. Members will be consulted prior to the meetings for agenda </w:t>
      </w:r>
      <w:r w:rsidR="00B85711" w:rsidRPr="00877653">
        <w:rPr>
          <w:rFonts w:cs="Arial"/>
        </w:rPr>
        <w:lastRenderedPageBreak/>
        <w:t>items</w:t>
      </w:r>
      <w:r w:rsidR="009B495C" w:rsidRPr="00877653">
        <w:rPr>
          <w:rFonts w:cs="Arial"/>
        </w:rPr>
        <w:t xml:space="preserve"> and the agenda will be circulated a week in advance of the meeting</w:t>
      </w:r>
      <w:r w:rsidR="00B85711" w:rsidRPr="00877653">
        <w:rPr>
          <w:rFonts w:cs="Arial"/>
        </w:rPr>
        <w:t>. If necessary, extraordinary meetings can be held to take forward any critical issues if they should arise.</w:t>
      </w:r>
    </w:p>
    <w:p w14:paraId="28C6A3A4" w14:textId="539CE2F0" w:rsidR="00B85711" w:rsidRPr="00877653" w:rsidRDefault="0094184B" w:rsidP="00B85711">
      <w:pPr>
        <w:rPr>
          <w:rFonts w:cs="Arial"/>
        </w:rPr>
      </w:pPr>
      <w:r w:rsidRPr="00877653">
        <w:rPr>
          <w:rFonts w:cs="Arial"/>
        </w:rPr>
        <w:t>Steering Group m</w:t>
      </w:r>
      <w:r w:rsidR="00B85711" w:rsidRPr="00877653">
        <w:rPr>
          <w:rFonts w:cs="Arial"/>
        </w:rPr>
        <w:t xml:space="preserve">eetings will be formally </w:t>
      </w:r>
      <w:proofErr w:type="spellStart"/>
      <w:r w:rsidR="00B85711" w:rsidRPr="00877653">
        <w:rPr>
          <w:rFonts w:cs="Arial"/>
        </w:rPr>
        <w:t>minuted</w:t>
      </w:r>
      <w:proofErr w:type="spellEnd"/>
      <w:r w:rsidR="00B85711" w:rsidRPr="00877653">
        <w:rPr>
          <w:rFonts w:cs="Arial"/>
        </w:rPr>
        <w:t xml:space="preserve"> and circulated among members</w:t>
      </w:r>
      <w:r w:rsidR="009B495C" w:rsidRPr="00877653">
        <w:rPr>
          <w:rFonts w:cs="Arial"/>
        </w:rPr>
        <w:t xml:space="preserve"> within a week of the meeting taking place</w:t>
      </w:r>
      <w:r w:rsidR="00B85711" w:rsidRPr="00877653">
        <w:rPr>
          <w:rFonts w:cs="Arial"/>
        </w:rPr>
        <w:t xml:space="preserve">. Where appropriate, action plans of work will </w:t>
      </w:r>
      <w:r w:rsidR="00644AD9" w:rsidRPr="00877653">
        <w:rPr>
          <w:rFonts w:cs="Arial"/>
        </w:rPr>
        <w:t>be used to target specific issues and track progress</w:t>
      </w:r>
      <w:r w:rsidR="00B85711" w:rsidRPr="00877653">
        <w:rPr>
          <w:rFonts w:cs="Arial"/>
        </w:rPr>
        <w:t>.</w:t>
      </w:r>
    </w:p>
    <w:p w14:paraId="67808ED6" w14:textId="77777777" w:rsidR="00B85711" w:rsidRPr="00AB6F57" w:rsidRDefault="00B85711" w:rsidP="00B85711">
      <w:pPr>
        <w:rPr>
          <w:rFonts w:cs="Arial"/>
          <w:b/>
          <w:bCs/>
          <w:u w:val="single"/>
        </w:rPr>
      </w:pPr>
      <w:r w:rsidRPr="00AB6F57">
        <w:rPr>
          <w:rFonts w:cs="Arial"/>
          <w:b/>
          <w:bCs/>
          <w:u w:val="single"/>
        </w:rPr>
        <w:t>Membership</w:t>
      </w:r>
    </w:p>
    <w:p w14:paraId="10AE42D8" w14:textId="3471C41F" w:rsidR="001C7B5C" w:rsidRDefault="00125DF8" w:rsidP="00B85711">
      <w:pPr>
        <w:rPr>
          <w:rFonts w:cs="Arial"/>
        </w:rPr>
      </w:pPr>
      <w:r w:rsidRPr="00877653">
        <w:rPr>
          <w:rFonts w:cs="Arial"/>
        </w:rPr>
        <w:t xml:space="preserve">All businesses in the </w:t>
      </w:r>
      <w:r w:rsidR="000E6345">
        <w:rPr>
          <w:rFonts w:cs="Arial"/>
        </w:rPr>
        <w:t>Partnership are entitled to receive minutes and actions from the group. Attendance at the meeting is limited to 15 peopl</w:t>
      </w:r>
      <w:r w:rsidR="006E4498">
        <w:rPr>
          <w:rFonts w:cs="Arial"/>
        </w:rPr>
        <w:t>e</w:t>
      </w:r>
      <w:r w:rsidR="000E6345">
        <w:rPr>
          <w:rFonts w:cs="Arial"/>
        </w:rPr>
        <w:t xml:space="preserve">. </w:t>
      </w:r>
    </w:p>
    <w:p w14:paraId="38014663" w14:textId="74FA36B6" w:rsidR="00ED75A0" w:rsidRPr="00877653" w:rsidRDefault="00ED75A0" w:rsidP="00B85711">
      <w:pPr>
        <w:rPr>
          <w:rFonts w:cs="Arial"/>
        </w:rPr>
      </w:pPr>
      <w:r>
        <w:rPr>
          <w:rFonts w:cs="Arial"/>
        </w:rPr>
        <w:t>Members should engage and consult with their respective constituencies to ensure that they are not only representing themselves and there shall be a limit of one member per</w:t>
      </w:r>
      <w:r w:rsidR="0024444B">
        <w:rPr>
          <w:rFonts w:cs="Arial"/>
        </w:rPr>
        <w:t xml:space="preserve"> business or promotions group.</w:t>
      </w:r>
    </w:p>
    <w:p w14:paraId="46D68360" w14:textId="3D44E818" w:rsidR="00B85711" w:rsidRPr="00877653" w:rsidRDefault="000E6345" w:rsidP="00B85711">
      <w:pPr>
        <w:rPr>
          <w:rFonts w:cs="Arial"/>
        </w:rPr>
      </w:pPr>
      <w:r>
        <w:rPr>
          <w:rFonts w:cs="Arial"/>
        </w:rPr>
        <w:t xml:space="preserve">The Police </w:t>
      </w:r>
      <w:r w:rsidR="004F789D">
        <w:rPr>
          <w:rFonts w:cs="Arial"/>
        </w:rPr>
        <w:t xml:space="preserve">and GLA </w:t>
      </w:r>
      <w:r>
        <w:rPr>
          <w:rFonts w:cs="Arial"/>
        </w:rPr>
        <w:t xml:space="preserve">will be invited to the steering group </w:t>
      </w:r>
      <w:r w:rsidR="004E71F9">
        <w:rPr>
          <w:rFonts w:cs="Arial"/>
        </w:rPr>
        <w:t xml:space="preserve">in an </w:t>
      </w:r>
      <w:r w:rsidR="004F789D">
        <w:rPr>
          <w:rFonts w:cs="Arial"/>
        </w:rPr>
        <w:t>advisory</w:t>
      </w:r>
      <w:r w:rsidR="6168B812">
        <w:rPr>
          <w:rFonts w:cs="Arial"/>
        </w:rPr>
        <w:t xml:space="preserve"> </w:t>
      </w:r>
      <w:r w:rsidR="004E71F9">
        <w:rPr>
          <w:rFonts w:cs="Arial"/>
        </w:rPr>
        <w:t>capacity.</w:t>
      </w:r>
      <w:r>
        <w:rPr>
          <w:rFonts w:cs="Arial"/>
        </w:rPr>
        <w:t xml:space="preserve"> </w:t>
      </w:r>
      <w:r w:rsidR="004D402D">
        <w:rPr>
          <w:rFonts w:cs="Arial"/>
        </w:rPr>
        <w:t>They do not have decision</w:t>
      </w:r>
      <w:r w:rsidR="00F341DC">
        <w:rPr>
          <w:rFonts w:cs="Arial"/>
        </w:rPr>
        <w:t xml:space="preserve"> making or voting</w:t>
      </w:r>
      <w:r w:rsidR="004D402D">
        <w:rPr>
          <w:rFonts w:cs="Arial"/>
        </w:rPr>
        <w:t xml:space="preserve"> rights.</w:t>
      </w:r>
      <w:r w:rsidR="00F341DC">
        <w:rPr>
          <w:rFonts w:cs="Arial"/>
        </w:rPr>
        <w:t xml:space="preserve"> </w:t>
      </w:r>
      <w:r w:rsidR="009A540C">
        <w:rPr>
          <w:rFonts w:cs="Arial"/>
        </w:rPr>
        <w:t>There may be agenda items where advisory members are asked to leave the meeting.</w:t>
      </w:r>
    </w:p>
    <w:p w14:paraId="2E7ACF4B" w14:textId="77777777" w:rsidR="009B495C" w:rsidRPr="00877653" w:rsidRDefault="00B85711" w:rsidP="00B85711">
      <w:pPr>
        <w:rPr>
          <w:rFonts w:cs="Arial"/>
        </w:rPr>
      </w:pPr>
      <w:r w:rsidRPr="00877653">
        <w:rPr>
          <w:rFonts w:cs="Arial"/>
        </w:rPr>
        <w:t>Other key stakeholders and agencies will be consulted, as and when required.</w:t>
      </w:r>
    </w:p>
    <w:p w14:paraId="386F4CC9" w14:textId="3D78CA85" w:rsidR="00301A16" w:rsidRPr="00877653" w:rsidRDefault="00301A16" w:rsidP="00B85711">
      <w:pPr>
        <w:rPr>
          <w:rFonts w:cs="Arial"/>
        </w:rPr>
      </w:pPr>
      <w:r w:rsidRPr="00877653">
        <w:rPr>
          <w:rFonts w:cs="Arial"/>
        </w:rPr>
        <w:t>There is no limit to the period of membership</w:t>
      </w:r>
      <w:r w:rsidR="00814B9E" w:rsidRPr="00877653">
        <w:rPr>
          <w:rFonts w:cs="Arial"/>
        </w:rPr>
        <w:t xml:space="preserve"> of the Steering Group</w:t>
      </w:r>
      <w:r w:rsidRPr="00877653">
        <w:rPr>
          <w:rFonts w:cs="Arial"/>
        </w:rPr>
        <w:t xml:space="preserve">, however, if a member of is unable to attend </w:t>
      </w:r>
      <w:r w:rsidR="005D1983" w:rsidRPr="00877653">
        <w:rPr>
          <w:rFonts w:cs="Arial"/>
        </w:rPr>
        <w:t>three</w:t>
      </w:r>
      <w:r w:rsidRPr="00877653">
        <w:rPr>
          <w:rFonts w:cs="Arial"/>
        </w:rPr>
        <w:t xml:space="preserve"> consecutive meetings,</w:t>
      </w:r>
      <w:r w:rsidR="005D1983" w:rsidRPr="00877653">
        <w:rPr>
          <w:rFonts w:cs="Arial"/>
        </w:rPr>
        <w:t xml:space="preserve"> without giving apologies, </w:t>
      </w:r>
      <w:r w:rsidRPr="00877653">
        <w:rPr>
          <w:rFonts w:cs="Arial"/>
        </w:rPr>
        <w:t>the Chair will write to them to ascertain whether they wish to continue their membership</w:t>
      </w:r>
      <w:r w:rsidR="004E71F9">
        <w:rPr>
          <w:rFonts w:cs="Arial"/>
        </w:rPr>
        <w:t xml:space="preserve"> and the Steering Group may seek to remove the member if a reasonable excuse is not given.</w:t>
      </w:r>
    </w:p>
    <w:p w14:paraId="20E17B03" w14:textId="5E452FA9" w:rsidR="00B85711" w:rsidRPr="00AB6F57" w:rsidRDefault="008E02B6" w:rsidP="00B85711">
      <w:pPr>
        <w:rPr>
          <w:rFonts w:cs="Arial"/>
          <w:b/>
          <w:bCs/>
          <w:u w:val="single"/>
        </w:rPr>
      </w:pPr>
      <w:r w:rsidRPr="00AB6F57">
        <w:rPr>
          <w:rFonts w:cs="Arial"/>
          <w:b/>
          <w:bCs/>
          <w:u w:val="single"/>
        </w:rPr>
        <w:t xml:space="preserve">Steering </w:t>
      </w:r>
      <w:r w:rsidR="00814B9E" w:rsidRPr="00AB6F57">
        <w:rPr>
          <w:rFonts w:cs="Arial"/>
          <w:b/>
          <w:bCs/>
          <w:u w:val="single"/>
        </w:rPr>
        <w:t xml:space="preserve">Group </w:t>
      </w:r>
      <w:r w:rsidR="00B85711" w:rsidRPr="00AB6F57">
        <w:rPr>
          <w:rFonts w:cs="Arial"/>
          <w:b/>
          <w:bCs/>
          <w:u w:val="single"/>
        </w:rPr>
        <w:t>Chair</w:t>
      </w:r>
    </w:p>
    <w:p w14:paraId="4C9C9020" w14:textId="7B7308E3" w:rsidR="0024444B" w:rsidRDefault="00B85711" w:rsidP="00B85711">
      <w:pPr>
        <w:rPr>
          <w:rFonts w:cs="Arial"/>
        </w:rPr>
      </w:pPr>
      <w:r w:rsidRPr="00877653">
        <w:rPr>
          <w:rFonts w:cs="Arial"/>
        </w:rPr>
        <w:t>The Chair will be</w:t>
      </w:r>
      <w:r w:rsidR="004E71F9">
        <w:rPr>
          <w:rFonts w:cs="Arial"/>
        </w:rPr>
        <w:t xml:space="preserve"> elected from o</w:t>
      </w:r>
      <w:r w:rsidRPr="00877653">
        <w:rPr>
          <w:rFonts w:cs="Arial"/>
        </w:rPr>
        <w:t xml:space="preserve">ne of the participating </w:t>
      </w:r>
      <w:r w:rsidR="00B43DCA" w:rsidRPr="00877653">
        <w:rPr>
          <w:rFonts w:cs="Arial"/>
        </w:rPr>
        <w:t>businesses</w:t>
      </w:r>
      <w:r w:rsidRPr="00877653">
        <w:rPr>
          <w:rFonts w:cs="Arial"/>
        </w:rPr>
        <w:t xml:space="preserve"> and will operate on a </w:t>
      </w:r>
      <w:r w:rsidR="004E71F9" w:rsidRPr="00877653">
        <w:rPr>
          <w:rFonts w:cs="Arial"/>
        </w:rPr>
        <w:t>12-month</w:t>
      </w:r>
      <w:r w:rsidRPr="00877653">
        <w:rPr>
          <w:rFonts w:cs="Arial"/>
        </w:rPr>
        <w:t xml:space="preserve"> rotational basis. </w:t>
      </w:r>
      <w:r w:rsidR="00B43DCA" w:rsidRPr="00877653">
        <w:rPr>
          <w:rFonts w:cs="Arial"/>
        </w:rPr>
        <w:t>The Chair</w:t>
      </w:r>
      <w:r w:rsidRPr="00877653">
        <w:rPr>
          <w:rFonts w:cs="Arial"/>
        </w:rPr>
        <w:t xml:space="preserve"> will be decided by the Group at the first meeting</w:t>
      </w:r>
      <w:r w:rsidR="009B495C" w:rsidRPr="00877653">
        <w:rPr>
          <w:rFonts w:cs="Arial"/>
        </w:rPr>
        <w:t xml:space="preserve"> and will be responsible for leading the strategic direction of the Group</w:t>
      </w:r>
      <w:r w:rsidRPr="00877653">
        <w:rPr>
          <w:rFonts w:cs="Arial"/>
        </w:rPr>
        <w:t>.</w:t>
      </w:r>
    </w:p>
    <w:p w14:paraId="19274C75" w14:textId="0728F669" w:rsidR="004E71F9" w:rsidRDefault="0024444B" w:rsidP="00B85711">
      <w:pPr>
        <w:rPr>
          <w:rFonts w:cs="Arial"/>
        </w:rPr>
      </w:pPr>
      <w:r>
        <w:rPr>
          <w:rFonts w:cs="Arial"/>
        </w:rPr>
        <w:t xml:space="preserve">The role of the chair is to ensure the meeting is ran effectively and </w:t>
      </w:r>
      <w:r w:rsidR="007D063D">
        <w:rPr>
          <w:rFonts w:cs="Arial"/>
        </w:rPr>
        <w:t xml:space="preserve">that members </w:t>
      </w:r>
      <w:r w:rsidR="0062333A">
        <w:rPr>
          <w:rFonts w:cs="Arial"/>
        </w:rPr>
        <w:t>represent their constituencies.</w:t>
      </w:r>
    </w:p>
    <w:p w14:paraId="62E12EB5" w14:textId="7D1689E1" w:rsidR="004E71F9" w:rsidRPr="00AB6F57" w:rsidRDefault="004E71F9" w:rsidP="004E71F9">
      <w:pPr>
        <w:rPr>
          <w:rFonts w:cs="Arial"/>
          <w:b/>
          <w:bCs/>
          <w:u w:val="single"/>
        </w:rPr>
      </w:pPr>
      <w:r w:rsidRPr="00AB6F57">
        <w:rPr>
          <w:rFonts w:cs="Arial"/>
          <w:b/>
          <w:bCs/>
          <w:u w:val="single"/>
        </w:rPr>
        <w:t>Steering Group Vice Chair</w:t>
      </w:r>
    </w:p>
    <w:p w14:paraId="6C50628A" w14:textId="3C9926F8" w:rsidR="004E71F9" w:rsidRDefault="004E71F9" w:rsidP="00B85711">
      <w:pPr>
        <w:rPr>
          <w:rFonts w:cs="Arial"/>
        </w:rPr>
      </w:pPr>
      <w:r w:rsidRPr="00877653">
        <w:rPr>
          <w:rFonts w:cs="Arial"/>
        </w:rPr>
        <w:t xml:space="preserve">The </w:t>
      </w:r>
      <w:r>
        <w:rPr>
          <w:rFonts w:cs="Arial"/>
        </w:rPr>
        <w:t xml:space="preserve">Vice </w:t>
      </w:r>
      <w:r w:rsidRPr="00877653">
        <w:rPr>
          <w:rFonts w:cs="Arial"/>
        </w:rPr>
        <w:t>Chair will be</w:t>
      </w:r>
      <w:r>
        <w:rPr>
          <w:rFonts w:cs="Arial"/>
        </w:rPr>
        <w:t xml:space="preserve"> elected from o</w:t>
      </w:r>
      <w:r w:rsidRPr="00877653">
        <w:rPr>
          <w:rFonts w:cs="Arial"/>
        </w:rPr>
        <w:t xml:space="preserve">ne of the participating businesses and will operate on a 12-month rotational basis. The </w:t>
      </w:r>
      <w:r>
        <w:rPr>
          <w:rFonts w:cs="Arial"/>
        </w:rPr>
        <w:t xml:space="preserve">Vice </w:t>
      </w:r>
      <w:r w:rsidRPr="00877653">
        <w:rPr>
          <w:rFonts w:cs="Arial"/>
        </w:rPr>
        <w:t xml:space="preserve">Chair will be decided by the Group at the first meeting and will be responsible for </w:t>
      </w:r>
      <w:r>
        <w:rPr>
          <w:rFonts w:cs="Arial"/>
        </w:rPr>
        <w:t xml:space="preserve">assisting the Chair in their duties. </w:t>
      </w:r>
    </w:p>
    <w:p w14:paraId="5A78CDBC" w14:textId="0B78730C" w:rsidR="0062333A" w:rsidRPr="00877653" w:rsidRDefault="0062333A" w:rsidP="00B85711">
      <w:pPr>
        <w:rPr>
          <w:rFonts w:cs="Arial"/>
        </w:rPr>
      </w:pPr>
      <w:r>
        <w:rPr>
          <w:rFonts w:cs="Arial"/>
        </w:rPr>
        <w:t xml:space="preserve">The role of the vice chair is to assist the Chair in the operation of the </w:t>
      </w:r>
      <w:r w:rsidR="00AB6F57">
        <w:rPr>
          <w:rFonts w:cs="Arial"/>
        </w:rPr>
        <w:t>Steering Group.</w:t>
      </w:r>
    </w:p>
    <w:p w14:paraId="71182554" w14:textId="77777777" w:rsidR="00B85711" w:rsidRPr="00AB6F57" w:rsidRDefault="00B85711" w:rsidP="00B85711">
      <w:pPr>
        <w:rPr>
          <w:rFonts w:cs="Arial"/>
          <w:b/>
          <w:bCs/>
          <w:u w:val="single"/>
        </w:rPr>
      </w:pPr>
      <w:r w:rsidRPr="00AB6F57">
        <w:rPr>
          <w:rFonts w:cs="Arial"/>
          <w:b/>
          <w:bCs/>
          <w:u w:val="single"/>
        </w:rPr>
        <w:t>Budget</w:t>
      </w:r>
    </w:p>
    <w:p w14:paraId="465CEDF1" w14:textId="7982AE6C" w:rsidR="00B85711" w:rsidRPr="00877653" w:rsidRDefault="008D5B2B" w:rsidP="00B85711">
      <w:pPr>
        <w:rPr>
          <w:rFonts w:cs="Arial"/>
        </w:rPr>
      </w:pPr>
      <w:r w:rsidRPr="00877653">
        <w:rPr>
          <w:rFonts w:cs="Arial"/>
        </w:rPr>
        <w:t xml:space="preserve">The </w:t>
      </w:r>
      <w:r w:rsidR="000E6345">
        <w:rPr>
          <w:rFonts w:cs="Arial"/>
        </w:rPr>
        <w:t>steering</w:t>
      </w:r>
      <w:r w:rsidR="00FD5827" w:rsidRPr="00877653">
        <w:rPr>
          <w:rFonts w:cs="Arial"/>
        </w:rPr>
        <w:t xml:space="preserve"> doesn’t require a cash budget, however members should be happy to c</w:t>
      </w:r>
      <w:r w:rsidR="00B85711" w:rsidRPr="00877653">
        <w:rPr>
          <w:rFonts w:cs="Arial"/>
        </w:rPr>
        <w:t xml:space="preserve">ontribute </w:t>
      </w:r>
      <w:r w:rsidR="00FD5827" w:rsidRPr="00877653">
        <w:rPr>
          <w:rFonts w:cs="Arial"/>
        </w:rPr>
        <w:t>their time, ideas and resources</w:t>
      </w:r>
      <w:r w:rsidR="00FA3E05" w:rsidRPr="00877653">
        <w:rPr>
          <w:rFonts w:cs="Arial"/>
        </w:rPr>
        <w:t xml:space="preserve"> (such as meeting rooms)</w:t>
      </w:r>
      <w:r w:rsidR="00EF1FA5" w:rsidRPr="00877653">
        <w:rPr>
          <w:rFonts w:cs="Arial"/>
        </w:rPr>
        <w:t>,</w:t>
      </w:r>
      <w:r w:rsidR="00FD5827" w:rsidRPr="00877653">
        <w:rPr>
          <w:rFonts w:cs="Arial"/>
        </w:rPr>
        <w:t xml:space="preserve"> </w:t>
      </w:r>
      <w:r w:rsidR="009B495C" w:rsidRPr="00877653">
        <w:rPr>
          <w:rFonts w:cs="Arial"/>
        </w:rPr>
        <w:t>to support the G</w:t>
      </w:r>
      <w:r w:rsidR="00FD5827" w:rsidRPr="00877653">
        <w:rPr>
          <w:rFonts w:cs="Arial"/>
        </w:rPr>
        <w:t xml:space="preserve">roup </w:t>
      </w:r>
      <w:r w:rsidR="00EF1FA5" w:rsidRPr="00877653">
        <w:rPr>
          <w:rFonts w:cs="Arial"/>
        </w:rPr>
        <w:t>to</w:t>
      </w:r>
      <w:r w:rsidR="00FD5827" w:rsidRPr="00877653">
        <w:rPr>
          <w:rFonts w:cs="Arial"/>
        </w:rPr>
        <w:t xml:space="preserve"> meet its objectives. </w:t>
      </w:r>
    </w:p>
    <w:p w14:paraId="76211C13" w14:textId="77777777" w:rsidR="00543BFD" w:rsidRPr="00AB6F57" w:rsidRDefault="00543BFD" w:rsidP="00543BFD">
      <w:pPr>
        <w:rPr>
          <w:rFonts w:cs="Arial"/>
          <w:b/>
          <w:bCs/>
        </w:rPr>
      </w:pPr>
      <w:r w:rsidRPr="00AB6F57">
        <w:rPr>
          <w:rFonts w:cs="Arial"/>
          <w:b/>
          <w:bCs/>
          <w:u w:val="single"/>
        </w:rPr>
        <w:t>Sharing of information</w:t>
      </w:r>
      <w:r w:rsidRPr="00AB6F57">
        <w:rPr>
          <w:rFonts w:cs="Arial"/>
          <w:b/>
          <w:bCs/>
        </w:rPr>
        <w:t xml:space="preserve"> </w:t>
      </w:r>
    </w:p>
    <w:p w14:paraId="6F3F09D3" w14:textId="55C998AB" w:rsidR="00574854" w:rsidRPr="00877653" w:rsidRDefault="00064E2D" w:rsidP="00543BFD">
      <w:pPr>
        <w:rPr>
          <w:rFonts w:cs="Arial"/>
        </w:rPr>
      </w:pPr>
      <w:r w:rsidRPr="00877653">
        <w:rPr>
          <w:rFonts w:cs="Arial"/>
        </w:rPr>
        <w:t>Some of the information provided to the</w:t>
      </w:r>
      <w:r w:rsidR="00814B9E" w:rsidRPr="00877653">
        <w:rPr>
          <w:rFonts w:cs="Arial"/>
        </w:rPr>
        <w:t xml:space="preserve"> Steering</w:t>
      </w:r>
      <w:r w:rsidRPr="00877653">
        <w:rPr>
          <w:rFonts w:cs="Arial"/>
        </w:rPr>
        <w:t xml:space="preserve"> Group, either at full meetings or by email will be of a confidential nature; </w:t>
      </w:r>
      <w:r w:rsidR="00092813" w:rsidRPr="00877653">
        <w:rPr>
          <w:rFonts w:cs="Arial"/>
        </w:rPr>
        <w:t xml:space="preserve">in order to </w:t>
      </w:r>
      <w:r w:rsidR="00574854" w:rsidRPr="00877653">
        <w:rPr>
          <w:rFonts w:cs="Arial"/>
        </w:rPr>
        <w:t xml:space="preserve">join the </w:t>
      </w:r>
      <w:r w:rsidR="00814B9E" w:rsidRPr="00877653">
        <w:rPr>
          <w:rFonts w:cs="Arial"/>
        </w:rPr>
        <w:t>Steering Group</w:t>
      </w:r>
      <w:r w:rsidR="00574854" w:rsidRPr="00877653">
        <w:rPr>
          <w:rFonts w:cs="Arial"/>
        </w:rPr>
        <w:t xml:space="preserve">, members </w:t>
      </w:r>
      <w:r w:rsidR="00092813" w:rsidRPr="00877653">
        <w:rPr>
          <w:rFonts w:cs="Arial"/>
        </w:rPr>
        <w:t>will be required to sign</w:t>
      </w:r>
      <w:r w:rsidR="00F00A0B">
        <w:rPr>
          <w:rFonts w:cs="Arial"/>
        </w:rPr>
        <w:t xml:space="preserve"> </w:t>
      </w:r>
      <w:r w:rsidR="000309F9">
        <w:rPr>
          <w:rFonts w:cs="Arial"/>
        </w:rPr>
        <w:t>an</w:t>
      </w:r>
      <w:r w:rsidR="00F00A0B">
        <w:rPr>
          <w:rFonts w:cs="Arial"/>
        </w:rPr>
        <w:t xml:space="preserve"> </w:t>
      </w:r>
      <w:bookmarkStart w:id="0" w:name="_GoBack"/>
      <w:bookmarkEnd w:id="0"/>
      <w:r w:rsidRPr="00877653">
        <w:rPr>
          <w:rFonts w:cs="Arial"/>
        </w:rPr>
        <w:t>Information Sharing Protocol</w:t>
      </w:r>
      <w:r w:rsidR="00092813" w:rsidRPr="00877653">
        <w:rPr>
          <w:rFonts w:cs="Arial"/>
        </w:rPr>
        <w:t xml:space="preserve"> and </w:t>
      </w:r>
      <w:r w:rsidR="00A43FB4" w:rsidRPr="00877653">
        <w:rPr>
          <w:rFonts w:cs="Arial"/>
        </w:rPr>
        <w:t>comply with the rules set out</w:t>
      </w:r>
      <w:r w:rsidR="00092813" w:rsidRPr="00877653">
        <w:rPr>
          <w:rFonts w:cs="Arial"/>
        </w:rPr>
        <w:t xml:space="preserve">. </w:t>
      </w:r>
    </w:p>
    <w:p w14:paraId="680DE3FE" w14:textId="5E3FEAE2" w:rsidR="000F0007" w:rsidRPr="00AB6F57" w:rsidRDefault="000F0007" w:rsidP="000F0007">
      <w:pPr>
        <w:rPr>
          <w:rFonts w:cs="Arial"/>
          <w:b/>
          <w:bCs/>
        </w:rPr>
      </w:pPr>
      <w:r w:rsidRPr="00AB6F57">
        <w:rPr>
          <w:rFonts w:cs="Arial"/>
          <w:b/>
          <w:bCs/>
          <w:u w:val="single"/>
        </w:rPr>
        <w:t>Review</w:t>
      </w:r>
      <w:r w:rsidRPr="00AB6F57">
        <w:rPr>
          <w:rFonts w:cs="Arial"/>
          <w:b/>
          <w:bCs/>
        </w:rPr>
        <w:t xml:space="preserve"> </w:t>
      </w:r>
    </w:p>
    <w:p w14:paraId="205514E1" w14:textId="57CA8C43" w:rsidR="730A703A" w:rsidRPr="0024444B" w:rsidRDefault="000F0007" w:rsidP="009C3529">
      <w:pPr>
        <w:rPr>
          <w:rFonts w:cs="Arial"/>
        </w:rPr>
      </w:pPr>
      <w:r w:rsidRPr="00877653">
        <w:rPr>
          <w:rFonts w:cs="Arial"/>
        </w:rPr>
        <w:t>The</w:t>
      </w:r>
      <w:r w:rsidR="00574854" w:rsidRPr="00877653">
        <w:rPr>
          <w:rFonts w:cs="Arial"/>
        </w:rPr>
        <w:t xml:space="preserve"> Terms of Reference of the </w:t>
      </w:r>
      <w:r w:rsidR="000E6345">
        <w:rPr>
          <w:rFonts w:cs="Arial"/>
        </w:rPr>
        <w:t>Steering Group</w:t>
      </w:r>
      <w:r w:rsidR="00574854" w:rsidRPr="00877653">
        <w:rPr>
          <w:rFonts w:cs="Arial"/>
        </w:rPr>
        <w:t xml:space="preserve"> will be reviewed on an annual basis, to ensure the continued relevance and value of its work.</w:t>
      </w:r>
    </w:p>
    <w:sectPr w:rsidR="730A703A" w:rsidRPr="0024444B" w:rsidSect="00D1237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24AE" w14:textId="77777777" w:rsidR="0091255B" w:rsidRDefault="0091255B" w:rsidP="009331A5">
      <w:pPr>
        <w:spacing w:after="0" w:line="240" w:lineRule="auto"/>
      </w:pPr>
      <w:r>
        <w:separator/>
      </w:r>
    </w:p>
  </w:endnote>
  <w:endnote w:type="continuationSeparator" w:id="0">
    <w:p w14:paraId="280316F0" w14:textId="77777777" w:rsidR="0091255B" w:rsidRDefault="0091255B" w:rsidP="0093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643B" w14:textId="77777777" w:rsidR="0091255B" w:rsidRDefault="0091255B" w:rsidP="009331A5">
      <w:pPr>
        <w:spacing w:after="0" w:line="240" w:lineRule="auto"/>
      </w:pPr>
      <w:r>
        <w:separator/>
      </w:r>
    </w:p>
  </w:footnote>
  <w:footnote w:type="continuationSeparator" w:id="0">
    <w:p w14:paraId="49D889BF" w14:textId="77777777" w:rsidR="0091255B" w:rsidRDefault="0091255B" w:rsidP="0093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538369"/>
      <w:docPartObj>
        <w:docPartGallery w:val="Watermarks"/>
        <w:docPartUnique/>
      </w:docPartObj>
    </w:sdtPr>
    <w:sdtEndPr/>
    <w:sdtContent>
      <w:p w14:paraId="53EC154D" w14:textId="77777777" w:rsidR="00F65A9D" w:rsidRDefault="0091255B">
        <w:pPr>
          <w:pStyle w:val="Header"/>
        </w:pPr>
        <w:r>
          <w:rPr>
            <w:noProof/>
            <w:lang w:val="en-US"/>
          </w:rPr>
          <w:pict w14:anchorId="5F3741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1FE"/>
    <w:multiLevelType w:val="hybridMultilevel"/>
    <w:tmpl w:val="BF884DA4"/>
    <w:lvl w:ilvl="0" w:tplc="E192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CA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8E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AC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8C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8E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C1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C7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8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29F4"/>
    <w:multiLevelType w:val="hybridMultilevel"/>
    <w:tmpl w:val="5E3A43FA"/>
    <w:lvl w:ilvl="0" w:tplc="2F10D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84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67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E6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4F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8E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01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21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AE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19FA"/>
    <w:multiLevelType w:val="hybridMultilevel"/>
    <w:tmpl w:val="369084B4"/>
    <w:lvl w:ilvl="0" w:tplc="3F122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1DE4"/>
    <w:multiLevelType w:val="hybridMultilevel"/>
    <w:tmpl w:val="E95C04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6F377A"/>
    <w:multiLevelType w:val="hybridMultilevel"/>
    <w:tmpl w:val="E08AA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6E"/>
    <w:rsid w:val="00001B33"/>
    <w:rsid w:val="00004A07"/>
    <w:rsid w:val="00006774"/>
    <w:rsid w:val="0001201C"/>
    <w:rsid w:val="00030510"/>
    <w:rsid w:val="000309F9"/>
    <w:rsid w:val="00050477"/>
    <w:rsid w:val="00055919"/>
    <w:rsid w:val="00056450"/>
    <w:rsid w:val="00056802"/>
    <w:rsid w:val="00057596"/>
    <w:rsid w:val="00064E2D"/>
    <w:rsid w:val="00075FF4"/>
    <w:rsid w:val="00081BA6"/>
    <w:rsid w:val="000839A6"/>
    <w:rsid w:val="00084D74"/>
    <w:rsid w:val="00092813"/>
    <w:rsid w:val="000970DC"/>
    <w:rsid w:val="000A0B6F"/>
    <w:rsid w:val="000A18C4"/>
    <w:rsid w:val="000A41F7"/>
    <w:rsid w:val="000A45FB"/>
    <w:rsid w:val="000A4A48"/>
    <w:rsid w:val="000A6F29"/>
    <w:rsid w:val="000B0A03"/>
    <w:rsid w:val="000C2DBF"/>
    <w:rsid w:val="000C7455"/>
    <w:rsid w:val="000D4A39"/>
    <w:rsid w:val="000D4D11"/>
    <w:rsid w:val="000D55C6"/>
    <w:rsid w:val="000D60E1"/>
    <w:rsid w:val="000D7401"/>
    <w:rsid w:val="000D7BB5"/>
    <w:rsid w:val="000E13DB"/>
    <w:rsid w:val="000E475B"/>
    <w:rsid w:val="000E6345"/>
    <w:rsid w:val="000F0007"/>
    <w:rsid w:val="000F3D1A"/>
    <w:rsid w:val="000F3FE8"/>
    <w:rsid w:val="000F5D7D"/>
    <w:rsid w:val="000F74A8"/>
    <w:rsid w:val="00101335"/>
    <w:rsid w:val="001042A4"/>
    <w:rsid w:val="00107DF4"/>
    <w:rsid w:val="00125439"/>
    <w:rsid w:val="00125DF8"/>
    <w:rsid w:val="0013414B"/>
    <w:rsid w:val="00145C2F"/>
    <w:rsid w:val="00146780"/>
    <w:rsid w:val="00157F62"/>
    <w:rsid w:val="0016083F"/>
    <w:rsid w:val="00163124"/>
    <w:rsid w:val="0016352D"/>
    <w:rsid w:val="001719AA"/>
    <w:rsid w:val="0017304A"/>
    <w:rsid w:val="00173C0F"/>
    <w:rsid w:val="0018303F"/>
    <w:rsid w:val="001879AA"/>
    <w:rsid w:val="001923E8"/>
    <w:rsid w:val="00193BF6"/>
    <w:rsid w:val="001968D5"/>
    <w:rsid w:val="001A3412"/>
    <w:rsid w:val="001A3ABE"/>
    <w:rsid w:val="001B2ABA"/>
    <w:rsid w:val="001C7B5C"/>
    <w:rsid w:val="001D3166"/>
    <w:rsid w:val="001D3DFD"/>
    <w:rsid w:val="001D636F"/>
    <w:rsid w:val="001D69BE"/>
    <w:rsid w:val="001E1FA3"/>
    <w:rsid w:val="001E5390"/>
    <w:rsid w:val="001E6709"/>
    <w:rsid w:val="00206AEE"/>
    <w:rsid w:val="00206E21"/>
    <w:rsid w:val="00207F94"/>
    <w:rsid w:val="00210BF2"/>
    <w:rsid w:val="002134AD"/>
    <w:rsid w:val="00216E8E"/>
    <w:rsid w:val="00220313"/>
    <w:rsid w:val="002241D0"/>
    <w:rsid w:val="00232067"/>
    <w:rsid w:val="00234FCE"/>
    <w:rsid w:val="00242A9C"/>
    <w:rsid w:val="0024444B"/>
    <w:rsid w:val="00252D20"/>
    <w:rsid w:val="0025358A"/>
    <w:rsid w:val="00262D3C"/>
    <w:rsid w:val="00265A46"/>
    <w:rsid w:val="0027589C"/>
    <w:rsid w:val="002852CD"/>
    <w:rsid w:val="00286792"/>
    <w:rsid w:val="0029199E"/>
    <w:rsid w:val="00293ACB"/>
    <w:rsid w:val="002A4714"/>
    <w:rsid w:val="002A5F22"/>
    <w:rsid w:val="002A64DF"/>
    <w:rsid w:val="002B2CD7"/>
    <w:rsid w:val="002C34CB"/>
    <w:rsid w:val="002C436E"/>
    <w:rsid w:val="002C6A96"/>
    <w:rsid w:val="002C7609"/>
    <w:rsid w:val="002D00F5"/>
    <w:rsid w:val="002D4CC6"/>
    <w:rsid w:val="002D633E"/>
    <w:rsid w:val="002E2D64"/>
    <w:rsid w:val="002E7541"/>
    <w:rsid w:val="00301A16"/>
    <w:rsid w:val="0030229B"/>
    <w:rsid w:val="00303087"/>
    <w:rsid w:val="00303988"/>
    <w:rsid w:val="00304908"/>
    <w:rsid w:val="00312308"/>
    <w:rsid w:val="0031460E"/>
    <w:rsid w:val="00314695"/>
    <w:rsid w:val="00317EBB"/>
    <w:rsid w:val="00324086"/>
    <w:rsid w:val="00325205"/>
    <w:rsid w:val="003252A0"/>
    <w:rsid w:val="00325629"/>
    <w:rsid w:val="003319A6"/>
    <w:rsid w:val="00331A15"/>
    <w:rsid w:val="00345284"/>
    <w:rsid w:val="0034732A"/>
    <w:rsid w:val="00387A3A"/>
    <w:rsid w:val="00387F15"/>
    <w:rsid w:val="00391E54"/>
    <w:rsid w:val="00394C5C"/>
    <w:rsid w:val="00396019"/>
    <w:rsid w:val="003A1E3A"/>
    <w:rsid w:val="003C0894"/>
    <w:rsid w:val="003C5CBD"/>
    <w:rsid w:val="003C7588"/>
    <w:rsid w:val="003D5708"/>
    <w:rsid w:val="003D59C7"/>
    <w:rsid w:val="003E4E20"/>
    <w:rsid w:val="00401F2F"/>
    <w:rsid w:val="00403AF5"/>
    <w:rsid w:val="0040707B"/>
    <w:rsid w:val="00411716"/>
    <w:rsid w:val="004159B5"/>
    <w:rsid w:val="004243FE"/>
    <w:rsid w:val="00426174"/>
    <w:rsid w:val="004273D0"/>
    <w:rsid w:val="00435047"/>
    <w:rsid w:val="00436768"/>
    <w:rsid w:val="00441CD8"/>
    <w:rsid w:val="004429BE"/>
    <w:rsid w:val="004452ED"/>
    <w:rsid w:val="00447304"/>
    <w:rsid w:val="00453B4B"/>
    <w:rsid w:val="00453F3B"/>
    <w:rsid w:val="00460710"/>
    <w:rsid w:val="00465852"/>
    <w:rsid w:val="004702F7"/>
    <w:rsid w:val="00471FE2"/>
    <w:rsid w:val="00474E85"/>
    <w:rsid w:val="00475552"/>
    <w:rsid w:val="00475DE9"/>
    <w:rsid w:val="00476629"/>
    <w:rsid w:val="0047751C"/>
    <w:rsid w:val="00477A45"/>
    <w:rsid w:val="004840FA"/>
    <w:rsid w:val="004843B7"/>
    <w:rsid w:val="00494910"/>
    <w:rsid w:val="00495E6F"/>
    <w:rsid w:val="004B27DE"/>
    <w:rsid w:val="004B530E"/>
    <w:rsid w:val="004B5DF9"/>
    <w:rsid w:val="004C05AB"/>
    <w:rsid w:val="004D00CE"/>
    <w:rsid w:val="004D1E3E"/>
    <w:rsid w:val="004D21F2"/>
    <w:rsid w:val="004D402D"/>
    <w:rsid w:val="004D687C"/>
    <w:rsid w:val="004E41E9"/>
    <w:rsid w:val="004E71F9"/>
    <w:rsid w:val="004F0198"/>
    <w:rsid w:val="004F2047"/>
    <w:rsid w:val="004F2AE8"/>
    <w:rsid w:val="004F6AEE"/>
    <w:rsid w:val="004F789D"/>
    <w:rsid w:val="0050129B"/>
    <w:rsid w:val="00502917"/>
    <w:rsid w:val="005133CC"/>
    <w:rsid w:val="0052037B"/>
    <w:rsid w:val="00524F99"/>
    <w:rsid w:val="00524FC8"/>
    <w:rsid w:val="005338B1"/>
    <w:rsid w:val="00533E8C"/>
    <w:rsid w:val="005369E4"/>
    <w:rsid w:val="00541066"/>
    <w:rsid w:val="00543BFD"/>
    <w:rsid w:val="00543D41"/>
    <w:rsid w:val="00551938"/>
    <w:rsid w:val="00553E60"/>
    <w:rsid w:val="00560C72"/>
    <w:rsid w:val="00564FF7"/>
    <w:rsid w:val="005708E0"/>
    <w:rsid w:val="005721EB"/>
    <w:rsid w:val="00572810"/>
    <w:rsid w:val="00572CBA"/>
    <w:rsid w:val="00574854"/>
    <w:rsid w:val="00574DD7"/>
    <w:rsid w:val="00575F04"/>
    <w:rsid w:val="0057712F"/>
    <w:rsid w:val="0058365F"/>
    <w:rsid w:val="0059060F"/>
    <w:rsid w:val="00590ACF"/>
    <w:rsid w:val="005937EA"/>
    <w:rsid w:val="005A03A7"/>
    <w:rsid w:val="005B599B"/>
    <w:rsid w:val="005C0B69"/>
    <w:rsid w:val="005C18BF"/>
    <w:rsid w:val="005C1ECF"/>
    <w:rsid w:val="005D0189"/>
    <w:rsid w:val="005D1983"/>
    <w:rsid w:val="005D3D33"/>
    <w:rsid w:val="005D3DF5"/>
    <w:rsid w:val="005E0AD2"/>
    <w:rsid w:val="005F5E51"/>
    <w:rsid w:val="0060777C"/>
    <w:rsid w:val="00611759"/>
    <w:rsid w:val="00615EC2"/>
    <w:rsid w:val="0062333A"/>
    <w:rsid w:val="00626524"/>
    <w:rsid w:val="00632BBC"/>
    <w:rsid w:val="00635163"/>
    <w:rsid w:val="00643C19"/>
    <w:rsid w:val="00644AD9"/>
    <w:rsid w:val="00644DD3"/>
    <w:rsid w:val="00653B06"/>
    <w:rsid w:val="00653BDD"/>
    <w:rsid w:val="00662121"/>
    <w:rsid w:val="00666AFF"/>
    <w:rsid w:val="00672842"/>
    <w:rsid w:val="00676498"/>
    <w:rsid w:val="00687051"/>
    <w:rsid w:val="0068763D"/>
    <w:rsid w:val="0069072F"/>
    <w:rsid w:val="00691A61"/>
    <w:rsid w:val="00693879"/>
    <w:rsid w:val="006975E4"/>
    <w:rsid w:val="006A3A30"/>
    <w:rsid w:val="006A5C35"/>
    <w:rsid w:val="006A7FD0"/>
    <w:rsid w:val="006B518F"/>
    <w:rsid w:val="006B5E9B"/>
    <w:rsid w:val="006C1807"/>
    <w:rsid w:val="006C1BD8"/>
    <w:rsid w:val="006C7E94"/>
    <w:rsid w:val="006D43B2"/>
    <w:rsid w:val="006D5EE8"/>
    <w:rsid w:val="006E1B5D"/>
    <w:rsid w:val="006E1CFA"/>
    <w:rsid w:val="006E228E"/>
    <w:rsid w:val="006E4498"/>
    <w:rsid w:val="006E5806"/>
    <w:rsid w:val="006F3E88"/>
    <w:rsid w:val="006F42BC"/>
    <w:rsid w:val="00703ADD"/>
    <w:rsid w:val="00705C0B"/>
    <w:rsid w:val="00706AD5"/>
    <w:rsid w:val="00706EE1"/>
    <w:rsid w:val="00707811"/>
    <w:rsid w:val="00714E00"/>
    <w:rsid w:val="00715DE6"/>
    <w:rsid w:val="007171FB"/>
    <w:rsid w:val="00721564"/>
    <w:rsid w:val="0072273B"/>
    <w:rsid w:val="00722DE1"/>
    <w:rsid w:val="007267CD"/>
    <w:rsid w:val="00736864"/>
    <w:rsid w:val="00741576"/>
    <w:rsid w:val="00745F3C"/>
    <w:rsid w:val="00750B67"/>
    <w:rsid w:val="00750E5B"/>
    <w:rsid w:val="00751A4C"/>
    <w:rsid w:val="00751CF5"/>
    <w:rsid w:val="00752D4B"/>
    <w:rsid w:val="00755609"/>
    <w:rsid w:val="0076515C"/>
    <w:rsid w:val="007651C0"/>
    <w:rsid w:val="0076728C"/>
    <w:rsid w:val="00770A77"/>
    <w:rsid w:val="00780CCB"/>
    <w:rsid w:val="00782636"/>
    <w:rsid w:val="00783946"/>
    <w:rsid w:val="00783FD7"/>
    <w:rsid w:val="00785619"/>
    <w:rsid w:val="007A4032"/>
    <w:rsid w:val="007D0126"/>
    <w:rsid w:val="007D063D"/>
    <w:rsid w:val="007D59B4"/>
    <w:rsid w:val="007F3A22"/>
    <w:rsid w:val="00804AEE"/>
    <w:rsid w:val="00810302"/>
    <w:rsid w:val="00814B9E"/>
    <w:rsid w:val="00817172"/>
    <w:rsid w:val="00817D25"/>
    <w:rsid w:val="00822970"/>
    <w:rsid w:val="00832E54"/>
    <w:rsid w:val="00833377"/>
    <w:rsid w:val="00833FFB"/>
    <w:rsid w:val="00835850"/>
    <w:rsid w:val="00840AD8"/>
    <w:rsid w:val="00864395"/>
    <w:rsid w:val="008647A8"/>
    <w:rsid w:val="00877653"/>
    <w:rsid w:val="00880993"/>
    <w:rsid w:val="008844D1"/>
    <w:rsid w:val="00885757"/>
    <w:rsid w:val="008867BC"/>
    <w:rsid w:val="008873F6"/>
    <w:rsid w:val="00892F59"/>
    <w:rsid w:val="00894F3E"/>
    <w:rsid w:val="00895091"/>
    <w:rsid w:val="00895A7D"/>
    <w:rsid w:val="00897969"/>
    <w:rsid w:val="008A022C"/>
    <w:rsid w:val="008A0F78"/>
    <w:rsid w:val="008A1D72"/>
    <w:rsid w:val="008A2CCF"/>
    <w:rsid w:val="008A5985"/>
    <w:rsid w:val="008B08EC"/>
    <w:rsid w:val="008B3758"/>
    <w:rsid w:val="008B5C1D"/>
    <w:rsid w:val="008D5B2B"/>
    <w:rsid w:val="008E02B6"/>
    <w:rsid w:val="008E3682"/>
    <w:rsid w:val="008E50D1"/>
    <w:rsid w:val="008F3158"/>
    <w:rsid w:val="008F5005"/>
    <w:rsid w:val="0090446A"/>
    <w:rsid w:val="00907027"/>
    <w:rsid w:val="0091099B"/>
    <w:rsid w:val="0091255B"/>
    <w:rsid w:val="00912810"/>
    <w:rsid w:val="00927097"/>
    <w:rsid w:val="009331A5"/>
    <w:rsid w:val="0094184B"/>
    <w:rsid w:val="00945135"/>
    <w:rsid w:val="009451DA"/>
    <w:rsid w:val="00955688"/>
    <w:rsid w:val="009647BC"/>
    <w:rsid w:val="009762AC"/>
    <w:rsid w:val="00976E73"/>
    <w:rsid w:val="009777D4"/>
    <w:rsid w:val="0098030E"/>
    <w:rsid w:val="00992D4B"/>
    <w:rsid w:val="009A540C"/>
    <w:rsid w:val="009A66A5"/>
    <w:rsid w:val="009B2B1F"/>
    <w:rsid w:val="009B2E91"/>
    <w:rsid w:val="009B3DFF"/>
    <w:rsid w:val="009B431F"/>
    <w:rsid w:val="009B495C"/>
    <w:rsid w:val="009C1697"/>
    <w:rsid w:val="009C3529"/>
    <w:rsid w:val="009C3DF6"/>
    <w:rsid w:val="009D2F96"/>
    <w:rsid w:val="009D3C59"/>
    <w:rsid w:val="009D7A87"/>
    <w:rsid w:val="009E5114"/>
    <w:rsid w:val="009F24F1"/>
    <w:rsid w:val="009F4BDE"/>
    <w:rsid w:val="009F4E05"/>
    <w:rsid w:val="009F7975"/>
    <w:rsid w:val="00A0103E"/>
    <w:rsid w:val="00A02C47"/>
    <w:rsid w:val="00A077D8"/>
    <w:rsid w:val="00A23622"/>
    <w:rsid w:val="00A31238"/>
    <w:rsid w:val="00A33C15"/>
    <w:rsid w:val="00A36B50"/>
    <w:rsid w:val="00A43FB4"/>
    <w:rsid w:val="00A474C7"/>
    <w:rsid w:val="00A6015A"/>
    <w:rsid w:val="00A61F74"/>
    <w:rsid w:val="00A64DD4"/>
    <w:rsid w:val="00A67891"/>
    <w:rsid w:val="00A85149"/>
    <w:rsid w:val="00A97419"/>
    <w:rsid w:val="00AA3230"/>
    <w:rsid w:val="00AA3C50"/>
    <w:rsid w:val="00AA626B"/>
    <w:rsid w:val="00AB1CA3"/>
    <w:rsid w:val="00AB2922"/>
    <w:rsid w:val="00AB574E"/>
    <w:rsid w:val="00AB6F57"/>
    <w:rsid w:val="00AC6D0F"/>
    <w:rsid w:val="00AE01AE"/>
    <w:rsid w:val="00AE1F17"/>
    <w:rsid w:val="00AE3A6A"/>
    <w:rsid w:val="00AE6466"/>
    <w:rsid w:val="00AF3E40"/>
    <w:rsid w:val="00AF3F8C"/>
    <w:rsid w:val="00AF5F33"/>
    <w:rsid w:val="00B01CAC"/>
    <w:rsid w:val="00B042F2"/>
    <w:rsid w:val="00B04452"/>
    <w:rsid w:val="00B11F49"/>
    <w:rsid w:val="00B16C57"/>
    <w:rsid w:val="00B20F1F"/>
    <w:rsid w:val="00B32128"/>
    <w:rsid w:val="00B34063"/>
    <w:rsid w:val="00B36521"/>
    <w:rsid w:val="00B37AA8"/>
    <w:rsid w:val="00B41686"/>
    <w:rsid w:val="00B418E4"/>
    <w:rsid w:val="00B43DCA"/>
    <w:rsid w:val="00B45059"/>
    <w:rsid w:val="00B47DA3"/>
    <w:rsid w:val="00B7151C"/>
    <w:rsid w:val="00B723DB"/>
    <w:rsid w:val="00B7407B"/>
    <w:rsid w:val="00B76DD6"/>
    <w:rsid w:val="00B81D26"/>
    <w:rsid w:val="00B823F6"/>
    <w:rsid w:val="00B84655"/>
    <w:rsid w:val="00B84A3F"/>
    <w:rsid w:val="00B85711"/>
    <w:rsid w:val="00B86515"/>
    <w:rsid w:val="00B878C6"/>
    <w:rsid w:val="00B92818"/>
    <w:rsid w:val="00B93D9E"/>
    <w:rsid w:val="00BA02ED"/>
    <w:rsid w:val="00BA2E06"/>
    <w:rsid w:val="00BA41CC"/>
    <w:rsid w:val="00BA765D"/>
    <w:rsid w:val="00BB561B"/>
    <w:rsid w:val="00BC153F"/>
    <w:rsid w:val="00BC1C80"/>
    <w:rsid w:val="00BC4809"/>
    <w:rsid w:val="00BD2406"/>
    <w:rsid w:val="00BE059F"/>
    <w:rsid w:val="00BE1E16"/>
    <w:rsid w:val="00BE3895"/>
    <w:rsid w:val="00BE3939"/>
    <w:rsid w:val="00BE439E"/>
    <w:rsid w:val="00BF29CB"/>
    <w:rsid w:val="00BF4C14"/>
    <w:rsid w:val="00C07C83"/>
    <w:rsid w:val="00C37AFC"/>
    <w:rsid w:val="00C4011F"/>
    <w:rsid w:val="00C40879"/>
    <w:rsid w:val="00C4283B"/>
    <w:rsid w:val="00C43794"/>
    <w:rsid w:val="00C45023"/>
    <w:rsid w:val="00C50089"/>
    <w:rsid w:val="00C51CA7"/>
    <w:rsid w:val="00C5359C"/>
    <w:rsid w:val="00C54F38"/>
    <w:rsid w:val="00C56C65"/>
    <w:rsid w:val="00C639E6"/>
    <w:rsid w:val="00C643B2"/>
    <w:rsid w:val="00C649F6"/>
    <w:rsid w:val="00C65366"/>
    <w:rsid w:val="00C7017B"/>
    <w:rsid w:val="00C748C4"/>
    <w:rsid w:val="00C80202"/>
    <w:rsid w:val="00C8134E"/>
    <w:rsid w:val="00C85D53"/>
    <w:rsid w:val="00C90B4F"/>
    <w:rsid w:val="00C90CAC"/>
    <w:rsid w:val="00C93633"/>
    <w:rsid w:val="00C93DDB"/>
    <w:rsid w:val="00C93EFF"/>
    <w:rsid w:val="00C94611"/>
    <w:rsid w:val="00C96A48"/>
    <w:rsid w:val="00CA000F"/>
    <w:rsid w:val="00CA5417"/>
    <w:rsid w:val="00CB5C0F"/>
    <w:rsid w:val="00CB6C62"/>
    <w:rsid w:val="00CC23EF"/>
    <w:rsid w:val="00CC4FF9"/>
    <w:rsid w:val="00CC7FB9"/>
    <w:rsid w:val="00CD3355"/>
    <w:rsid w:val="00CD3F59"/>
    <w:rsid w:val="00CD5794"/>
    <w:rsid w:val="00CE0BFE"/>
    <w:rsid w:val="00CE18E0"/>
    <w:rsid w:val="00CE54B9"/>
    <w:rsid w:val="00CE5664"/>
    <w:rsid w:val="00CF36C0"/>
    <w:rsid w:val="00CF4197"/>
    <w:rsid w:val="00CF4BE8"/>
    <w:rsid w:val="00D02225"/>
    <w:rsid w:val="00D06C81"/>
    <w:rsid w:val="00D1237F"/>
    <w:rsid w:val="00D13807"/>
    <w:rsid w:val="00D16F5D"/>
    <w:rsid w:val="00D23BB6"/>
    <w:rsid w:val="00D26CDE"/>
    <w:rsid w:val="00D26F7B"/>
    <w:rsid w:val="00D26F85"/>
    <w:rsid w:val="00D27F86"/>
    <w:rsid w:val="00D3082B"/>
    <w:rsid w:val="00D323EB"/>
    <w:rsid w:val="00D403C6"/>
    <w:rsid w:val="00D46EEB"/>
    <w:rsid w:val="00D55D4C"/>
    <w:rsid w:val="00D57B22"/>
    <w:rsid w:val="00D61810"/>
    <w:rsid w:val="00D650C6"/>
    <w:rsid w:val="00D66001"/>
    <w:rsid w:val="00D67290"/>
    <w:rsid w:val="00D71A46"/>
    <w:rsid w:val="00D779C2"/>
    <w:rsid w:val="00D77D8D"/>
    <w:rsid w:val="00D8176E"/>
    <w:rsid w:val="00D927D0"/>
    <w:rsid w:val="00DA66BE"/>
    <w:rsid w:val="00DA7159"/>
    <w:rsid w:val="00DB3E66"/>
    <w:rsid w:val="00DB668F"/>
    <w:rsid w:val="00DB71F6"/>
    <w:rsid w:val="00DC2E85"/>
    <w:rsid w:val="00DC6645"/>
    <w:rsid w:val="00DD7F30"/>
    <w:rsid w:val="00DE0504"/>
    <w:rsid w:val="00E00F50"/>
    <w:rsid w:val="00E01A5E"/>
    <w:rsid w:val="00E04852"/>
    <w:rsid w:val="00E051BB"/>
    <w:rsid w:val="00E05568"/>
    <w:rsid w:val="00E15F7F"/>
    <w:rsid w:val="00E22F51"/>
    <w:rsid w:val="00E26622"/>
    <w:rsid w:val="00E30B63"/>
    <w:rsid w:val="00E34A62"/>
    <w:rsid w:val="00E42279"/>
    <w:rsid w:val="00E45804"/>
    <w:rsid w:val="00E45C8E"/>
    <w:rsid w:val="00E544F1"/>
    <w:rsid w:val="00E5561F"/>
    <w:rsid w:val="00E55711"/>
    <w:rsid w:val="00E57982"/>
    <w:rsid w:val="00E60931"/>
    <w:rsid w:val="00E617A1"/>
    <w:rsid w:val="00E617BB"/>
    <w:rsid w:val="00E617F1"/>
    <w:rsid w:val="00E65606"/>
    <w:rsid w:val="00E67FFB"/>
    <w:rsid w:val="00E7597F"/>
    <w:rsid w:val="00E801BC"/>
    <w:rsid w:val="00E81686"/>
    <w:rsid w:val="00E81AC3"/>
    <w:rsid w:val="00E81E11"/>
    <w:rsid w:val="00E831E5"/>
    <w:rsid w:val="00E84461"/>
    <w:rsid w:val="00EA617E"/>
    <w:rsid w:val="00EA6682"/>
    <w:rsid w:val="00EB6F7F"/>
    <w:rsid w:val="00ED50B2"/>
    <w:rsid w:val="00ED5835"/>
    <w:rsid w:val="00ED75A0"/>
    <w:rsid w:val="00EF12D5"/>
    <w:rsid w:val="00EF1446"/>
    <w:rsid w:val="00EF1FA5"/>
    <w:rsid w:val="00EF576A"/>
    <w:rsid w:val="00EF60B4"/>
    <w:rsid w:val="00F00A0B"/>
    <w:rsid w:val="00F07554"/>
    <w:rsid w:val="00F15EF5"/>
    <w:rsid w:val="00F16041"/>
    <w:rsid w:val="00F3041E"/>
    <w:rsid w:val="00F32672"/>
    <w:rsid w:val="00F32E3B"/>
    <w:rsid w:val="00F341DC"/>
    <w:rsid w:val="00F34707"/>
    <w:rsid w:val="00F35720"/>
    <w:rsid w:val="00F5632F"/>
    <w:rsid w:val="00F5733C"/>
    <w:rsid w:val="00F62066"/>
    <w:rsid w:val="00F65A9D"/>
    <w:rsid w:val="00F718E5"/>
    <w:rsid w:val="00F76F3D"/>
    <w:rsid w:val="00F86183"/>
    <w:rsid w:val="00F87EB8"/>
    <w:rsid w:val="00F90D59"/>
    <w:rsid w:val="00F94E5A"/>
    <w:rsid w:val="00F9511D"/>
    <w:rsid w:val="00F96B37"/>
    <w:rsid w:val="00F9708E"/>
    <w:rsid w:val="00FA1E32"/>
    <w:rsid w:val="00FA3E05"/>
    <w:rsid w:val="00FA6465"/>
    <w:rsid w:val="00FB2745"/>
    <w:rsid w:val="00FB4CDA"/>
    <w:rsid w:val="00FB509C"/>
    <w:rsid w:val="00FB526F"/>
    <w:rsid w:val="00FC48B0"/>
    <w:rsid w:val="00FC63DA"/>
    <w:rsid w:val="00FC6C26"/>
    <w:rsid w:val="00FD13C3"/>
    <w:rsid w:val="00FD5827"/>
    <w:rsid w:val="00FD7214"/>
    <w:rsid w:val="00FF2AF2"/>
    <w:rsid w:val="00FF3B14"/>
    <w:rsid w:val="14AE489C"/>
    <w:rsid w:val="218343C9"/>
    <w:rsid w:val="2CEC3DDE"/>
    <w:rsid w:val="6168B812"/>
    <w:rsid w:val="650220F2"/>
    <w:rsid w:val="71AEDD6B"/>
    <w:rsid w:val="730A703A"/>
    <w:rsid w:val="79E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B2E62C"/>
  <w15:chartTrackingRefBased/>
  <w15:docId w15:val="{8E218812-20A4-4FBF-8C9D-10FFF3F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A5"/>
  </w:style>
  <w:style w:type="paragraph" w:styleId="Footer">
    <w:name w:val="footer"/>
    <w:basedOn w:val="Normal"/>
    <w:link w:val="FooterChar"/>
    <w:uiPriority w:val="99"/>
    <w:unhideWhenUsed/>
    <w:rsid w:val="0093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A5"/>
  </w:style>
  <w:style w:type="character" w:styleId="CommentReference">
    <w:name w:val="annotation reference"/>
    <w:basedOn w:val="DefaultParagraphFont"/>
    <w:uiPriority w:val="99"/>
    <w:semiHidden/>
    <w:unhideWhenUsed/>
    <w:rsid w:val="00FA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0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877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2B6E-E64F-4E76-9651-56D3D9F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Lindsay</dc:creator>
  <cp:keywords/>
  <dc:description/>
  <cp:lastModifiedBy>Phillipe Chiarella</cp:lastModifiedBy>
  <cp:revision>8</cp:revision>
  <cp:lastPrinted>2019-06-17T14:50:00Z</cp:lastPrinted>
  <dcterms:created xsi:type="dcterms:W3CDTF">2019-06-17T14:48:00Z</dcterms:created>
  <dcterms:modified xsi:type="dcterms:W3CDTF">2019-08-20T11:32:00Z</dcterms:modified>
</cp:coreProperties>
</file>